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F02" w:rsidRDefault="00B90F02" w:rsidP="00B90F02">
      <w:pPr>
        <w:widowControl/>
        <w:shd w:val="clear" w:color="auto" w:fill="FFFFFF"/>
        <w:spacing w:before="100" w:beforeAutospacing="1" w:after="100" w:afterAutospacing="1"/>
        <w:jc w:val="center"/>
        <w:outlineLvl w:val="0"/>
        <w:rPr>
          <w:rFonts w:ascii="黑体" w:eastAsia="黑体" w:hAnsi="黑体" w:cs="Arial"/>
          <w:b/>
          <w:bCs/>
          <w:color w:val="333333"/>
          <w:kern w:val="36"/>
          <w:sz w:val="32"/>
          <w:szCs w:val="32"/>
        </w:rPr>
      </w:pPr>
      <w:r w:rsidRPr="00B90F02">
        <w:rPr>
          <w:rFonts w:ascii="黑体" w:eastAsia="黑体" w:hAnsi="黑体" w:cs="Arial"/>
          <w:b/>
          <w:bCs/>
          <w:color w:val="333333"/>
          <w:kern w:val="36"/>
          <w:sz w:val="32"/>
          <w:szCs w:val="32"/>
        </w:rPr>
        <w:t>关于</w:t>
      </w:r>
      <w:proofErr w:type="gramStart"/>
      <w:r w:rsidRPr="00B90F02">
        <w:rPr>
          <w:rFonts w:ascii="黑体" w:eastAsia="黑体" w:hAnsi="黑体" w:cs="Arial"/>
          <w:b/>
          <w:bCs/>
          <w:color w:val="333333"/>
          <w:kern w:val="36"/>
          <w:sz w:val="32"/>
          <w:szCs w:val="32"/>
        </w:rPr>
        <w:t>20</w:t>
      </w:r>
      <w:r>
        <w:rPr>
          <w:rFonts w:ascii="黑体" w:eastAsia="黑体" w:hAnsi="黑体" w:cs="Arial" w:hint="eastAsia"/>
          <w:b/>
          <w:bCs/>
          <w:color w:val="333333"/>
          <w:kern w:val="36"/>
          <w:sz w:val="32"/>
          <w:szCs w:val="32"/>
        </w:rPr>
        <w:t>20</w:t>
      </w:r>
      <w:r w:rsidRPr="00B90F02">
        <w:rPr>
          <w:rFonts w:ascii="黑体" w:eastAsia="黑体" w:hAnsi="黑体" w:cs="Arial"/>
          <w:b/>
          <w:bCs/>
          <w:color w:val="333333"/>
          <w:kern w:val="36"/>
          <w:sz w:val="32"/>
          <w:szCs w:val="32"/>
        </w:rPr>
        <w:t>年</w:t>
      </w:r>
      <w:r>
        <w:rPr>
          <w:rFonts w:ascii="黑体" w:eastAsia="黑体" w:hAnsi="黑体" w:cs="Arial"/>
          <w:b/>
          <w:bCs/>
          <w:color w:val="333333"/>
          <w:kern w:val="36"/>
          <w:sz w:val="32"/>
          <w:szCs w:val="32"/>
        </w:rPr>
        <w:t>度</w:t>
      </w:r>
      <w:r w:rsidRPr="00B90F02">
        <w:rPr>
          <w:rFonts w:ascii="黑体" w:eastAsia="黑体" w:hAnsi="黑体" w:cs="Arial"/>
          <w:b/>
          <w:bCs/>
          <w:color w:val="333333"/>
          <w:kern w:val="36"/>
          <w:sz w:val="32"/>
          <w:szCs w:val="32"/>
        </w:rPr>
        <w:t>以硕博</w:t>
      </w:r>
      <w:proofErr w:type="gramEnd"/>
      <w:r w:rsidRPr="00B90F02">
        <w:rPr>
          <w:rFonts w:ascii="黑体" w:eastAsia="黑体" w:hAnsi="黑体" w:cs="Arial"/>
          <w:b/>
          <w:bCs/>
          <w:color w:val="333333"/>
          <w:kern w:val="36"/>
          <w:sz w:val="32"/>
          <w:szCs w:val="32"/>
        </w:rPr>
        <w:t>连读方式攻读博士学位研究生</w:t>
      </w:r>
    </w:p>
    <w:p w:rsidR="00B90F02" w:rsidRPr="00B90F02" w:rsidRDefault="00B90F02" w:rsidP="00B90F02">
      <w:pPr>
        <w:widowControl/>
        <w:shd w:val="clear" w:color="auto" w:fill="FFFFFF"/>
        <w:spacing w:before="100" w:beforeAutospacing="1" w:after="100" w:afterAutospacing="1"/>
        <w:jc w:val="center"/>
        <w:outlineLvl w:val="0"/>
        <w:rPr>
          <w:rFonts w:ascii="黑体" w:eastAsia="黑体" w:hAnsi="黑体" w:cs="Arial"/>
          <w:b/>
          <w:bCs/>
          <w:color w:val="333333"/>
          <w:kern w:val="36"/>
          <w:sz w:val="32"/>
          <w:szCs w:val="32"/>
        </w:rPr>
      </w:pPr>
      <w:r>
        <w:rPr>
          <w:rFonts w:ascii="黑体" w:eastAsia="黑体" w:hAnsi="黑体" w:cs="Arial" w:hint="eastAsia"/>
          <w:b/>
          <w:bCs/>
          <w:color w:val="333333"/>
          <w:kern w:val="36"/>
          <w:sz w:val="32"/>
          <w:szCs w:val="32"/>
        </w:rPr>
        <w:t>秋季学期</w:t>
      </w:r>
      <w:r w:rsidRPr="00B90F02">
        <w:rPr>
          <w:rFonts w:ascii="黑体" w:eastAsia="黑体" w:hAnsi="黑体" w:cs="Arial"/>
          <w:b/>
          <w:bCs/>
          <w:color w:val="333333"/>
          <w:kern w:val="36"/>
          <w:sz w:val="32"/>
          <w:szCs w:val="32"/>
        </w:rPr>
        <w:t>选拔工作的通知</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根据《教育部办公厅关于做好201</w:t>
      </w:r>
      <w:r>
        <w:rPr>
          <w:rFonts w:ascii="仿宋" w:eastAsia="仿宋" w:hAnsi="仿宋" w:cs="Arial" w:hint="eastAsia"/>
          <w:color w:val="595959"/>
          <w:kern w:val="0"/>
          <w:sz w:val="28"/>
          <w:szCs w:val="28"/>
        </w:rPr>
        <w:t>9</w:t>
      </w:r>
      <w:r w:rsidRPr="00B90F02">
        <w:rPr>
          <w:rFonts w:ascii="仿宋" w:eastAsia="仿宋" w:hAnsi="仿宋" w:cs="Arial"/>
          <w:color w:val="595959"/>
          <w:kern w:val="0"/>
          <w:sz w:val="28"/>
          <w:szCs w:val="28"/>
        </w:rPr>
        <w:t>年招收攻读博士学位研究生工作的通知》、《教育部关于印发&lt;2014年招收攻读博士学位研究生工作管理办法&gt;的通知》,</w:t>
      </w:r>
      <w:r w:rsidRPr="00B90F02">
        <w:rPr>
          <w:rFonts w:ascii="仿宋" w:eastAsia="仿宋" w:hAnsi="仿宋" w:cs="Arial"/>
          <w:color w:val="595959"/>
          <w:kern w:val="0"/>
          <w:sz w:val="28"/>
          <w:szCs w:val="28"/>
          <w:shd w:val="clear" w:color="auto" w:fill="FFFFFF"/>
        </w:rPr>
        <w:t>为进一步提高博士生生源质量，充分发挥博士生导师的招生自主权，学校</w:t>
      </w:r>
      <w:proofErr w:type="gramStart"/>
      <w:r w:rsidRPr="00B90F02">
        <w:rPr>
          <w:rFonts w:ascii="仿宋" w:eastAsia="仿宋" w:hAnsi="仿宋" w:cs="Arial"/>
          <w:color w:val="595959"/>
          <w:kern w:val="0"/>
          <w:sz w:val="28"/>
          <w:szCs w:val="28"/>
          <w:shd w:val="clear" w:color="auto" w:fill="FFFFFF"/>
        </w:rPr>
        <w:t>将在</w:t>
      </w:r>
      <w:r w:rsidRPr="00B90F02">
        <w:rPr>
          <w:rFonts w:ascii="仿宋" w:eastAsia="仿宋" w:hAnsi="仿宋" w:cs="Arial"/>
          <w:color w:val="595959"/>
          <w:kern w:val="0"/>
          <w:sz w:val="28"/>
          <w:szCs w:val="28"/>
        </w:rPr>
        <w:t>硕博</w:t>
      </w:r>
      <w:proofErr w:type="gramEnd"/>
      <w:r w:rsidRPr="00B90F02">
        <w:rPr>
          <w:rFonts w:ascii="仿宋" w:eastAsia="仿宋" w:hAnsi="仿宋" w:cs="Arial"/>
          <w:color w:val="595959"/>
          <w:kern w:val="0"/>
          <w:sz w:val="28"/>
          <w:szCs w:val="28"/>
        </w:rPr>
        <w:t>连读选拔中进一步加强导师的考核环节，更加注重对考生创新能力和科研潜质的考察。现将</w:t>
      </w:r>
      <w:r w:rsidRPr="00B90F02">
        <w:rPr>
          <w:rFonts w:ascii="仿宋" w:eastAsia="仿宋" w:hAnsi="仿宋" w:cs="Arial"/>
          <w:color w:val="595959"/>
          <w:kern w:val="0"/>
          <w:sz w:val="28"/>
          <w:szCs w:val="28"/>
          <w:shd w:val="clear" w:color="auto" w:fill="FFFFFF"/>
        </w:rPr>
        <w:t>20</w:t>
      </w:r>
      <w:r>
        <w:rPr>
          <w:rFonts w:ascii="仿宋" w:eastAsia="仿宋" w:hAnsi="仿宋" w:cs="Arial" w:hint="eastAsia"/>
          <w:color w:val="595959"/>
          <w:kern w:val="0"/>
          <w:sz w:val="28"/>
          <w:szCs w:val="28"/>
          <w:shd w:val="clear" w:color="auto" w:fill="FFFFFF"/>
        </w:rPr>
        <w:t>20</w:t>
      </w:r>
      <w:r w:rsidRPr="00B90F02">
        <w:rPr>
          <w:rFonts w:ascii="仿宋" w:eastAsia="仿宋" w:hAnsi="仿宋" w:cs="Arial"/>
          <w:color w:val="595959"/>
          <w:kern w:val="0"/>
          <w:sz w:val="28"/>
          <w:szCs w:val="28"/>
          <w:shd w:val="clear" w:color="auto" w:fill="FFFFFF"/>
        </w:rPr>
        <w:t>年</w:t>
      </w:r>
      <w:proofErr w:type="gramStart"/>
      <w:r w:rsidRPr="00B90F02">
        <w:rPr>
          <w:rFonts w:ascii="仿宋" w:eastAsia="仿宋" w:hAnsi="仿宋" w:cs="Arial"/>
          <w:color w:val="595959"/>
          <w:kern w:val="0"/>
          <w:sz w:val="28"/>
          <w:szCs w:val="28"/>
          <w:shd w:val="clear" w:color="auto" w:fill="FFFFFF"/>
        </w:rPr>
        <w:t>我</w:t>
      </w:r>
      <w:r w:rsidRPr="00B90F02">
        <w:rPr>
          <w:rFonts w:ascii="仿宋" w:eastAsia="仿宋" w:hAnsi="仿宋" w:cs="Arial"/>
          <w:color w:val="595959"/>
          <w:kern w:val="0"/>
          <w:sz w:val="28"/>
          <w:szCs w:val="28"/>
        </w:rPr>
        <w:t>校以硕博</w:t>
      </w:r>
      <w:proofErr w:type="gramEnd"/>
      <w:r w:rsidRPr="00B90F02">
        <w:rPr>
          <w:rFonts w:ascii="仿宋" w:eastAsia="仿宋" w:hAnsi="仿宋" w:cs="Arial"/>
          <w:color w:val="595959"/>
          <w:kern w:val="0"/>
          <w:sz w:val="28"/>
          <w:szCs w:val="28"/>
        </w:rPr>
        <w:t>连读方式攻读博士学位研究生选拔工作安排通知如下：</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一、选拔对象</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选拔对象主要面向201</w:t>
      </w:r>
      <w:r>
        <w:rPr>
          <w:rFonts w:ascii="仿宋" w:eastAsia="仿宋" w:hAnsi="仿宋" w:cs="Arial" w:hint="eastAsia"/>
          <w:color w:val="595959"/>
          <w:kern w:val="0"/>
          <w:sz w:val="28"/>
          <w:szCs w:val="28"/>
        </w:rPr>
        <w:t>7</w:t>
      </w:r>
      <w:r w:rsidRPr="00B90F02">
        <w:rPr>
          <w:rFonts w:ascii="仿宋" w:eastAsia="仿宋" w:hAnsi="仿宋" w:cs="Arial"/>
          <w:color w:val="595959"/>
          <w:kern w:val="0"/>
          <w:sz w:val="28"/>
          <w:szCs w:val="28"/>
        </w:rPr>
        <w:t>级、201</w:t>
      </w:r>
      <w:r>
        <w:rPr>
          <w:rFonts w:ascii="仿宋" w:eastAsia="仿宋" w:hAnsi="仿宋" w:cs="Arial" w:hint="eastAsia"/>
          <w:color w:val="595959"/>
          <w:kern w:val="0"/>
          <w:sz w:val="28"/>
          <w:szCs w:val="28"/>
        </w:rPr>
        <w:t>8</w:t>
      </w:r>
      <w:r w:rsidRPr="00B90F02">
        <w:rPr>
          <w:rFonts w:ascii="仿宋" w:eastAsia="仿宋" w:hAnsi="仿宋" w:cs="Arial"/>
          <w:color w:val="595959"/>
          <w:kern w:val="0"/>
          <w:sz w:val="28"/>
          <w:szCs w:val="28"/>
        </w:rPr>
        <w:t>级在读硕士生，入学考试方式为统考或推免。201</w:t>
      </w:r>
      <w:r>
        <w:rPr>
          <w:rFonts w:ascii="仿宋" w:eastAsia="仿宋" w:hAnsi="仿宋" w:cs="Arial" w:hint="eastAsia"/>
          <w:color w:val="595959"/>
          <w:kern w:val="0"/>
          <w:sz w:val="28"/>
          <w:szCs w:val="28"/>
        </w:rPr>
        <w:t>9</w:t>
      </w:r>
      <w:r w:rsidRPr="00B90F02">
        <w:rPr>
          <w:rFonts w:ascii="仿宋" w:eastAsia="仿宋" w:hAnsi="仿宋" w:cs="Arial"/>
          <w:color w:val="595959"/>
          <w:kern w:val="0"/>
          <w:sz w:val="28"/>
          <w:szCs w:val="28"/>
        </w:rPr>
        <w:t>级在读硕士生（含休学跟随201</w:t>
      </w:r>
      <w:r>
        <w:rPr>
          <w:rFonts w:ascii="仿宋" w:eastAsia="仿宋" w:hAnsi="仿宋" w:cs="Arial" w:hint="eastAsia"/>
          <w:color w:val="595959"/>
          <w:kern w:val="0"/>
          <w:sz w:val="28"/>
          <w:szCs w:val="28"/>
        </w:rPr>
        <w:t>9</w:t>
      </w:r>
      <w:r w:rsidRPr="00B90F02">
        <w:rPr>
          <w:rFonts w:ascii="仿宋" w:eastAsia="仿宋" w:hAnsi="仿宋" w:cs="Arial"/>
          <w:color w:val="595959"/>
          <w:kern w:val="0"/>
          <w:sz w:val="28"/>
          <w:szCs w:val="28"/>
        </w:rPr>
        <w:t>级上课的201</w:t>
      </w:r>
      <w:r>
        <w:rPr>
          <w:rFonts w:ascii="仿宋" w:eastAsia="仿宋" w:hAnsi="仿宋" w:cs="Arial" w:hint="eastAsia"/>
          <w:color w:val="595959"/>
          <w:kern w:val="0"/>
          <w:sz w:val="28"/>
          <w:szCs w:val="28"/>
        </w:rPr>
        <w:t>8</w:t>
      </w:r>
      <w:r w:rsidRPr="00B90F02">
        <w:rPr>
          <w:rFonts w:ascii="仿宋" w:eastAsia="仿宋" w:hAnsi="仿宋" w:cs="Arial"/>
          <w:color w:val="595959"/>
          <w:kern w:val="0"/>
          <w:sz w:val="28"/>
          <w:szCs w:val="28"/>
        </w:rPr>
        <w:t>级硕士生）的硕博连读选拔工作将在20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hint="eastAsia"/>
          <w:color w:val="595959"/>
          <w:kern w:val="0"/>
          <w:sz w:val="28"/>
          <w:szCs w:val="28"/>
        </w:rPr>
        <w:t>春季</w:t>
      </w:r>
      <w:r>
        <w:rPr>
          <w:rFonts w:ascii="仿宋" w:eastAsia="仿宋" w:hAnsi="仿宋" w:cs="Arial"/>
          <w:color w:val="595959"/>
          <w:kern w:val="0"/>
          <w:sz w:val="28"/>
          <w:szCs w:val="28"/>
        </w:rPr>
        <w:t>学期</w:t>
      </w:r>
      <w:r w:rsidRPr="00B90F02">
        <w:rPr>
          <w:rFonts w:ascii="仿宋" w:eastAsia="仿宋" w:hAnsi="仿宋" w:cs="Arial"/>
          <w:color w:val="595959"/>
          <w:kern w:val="0"/>
          <w:sz w:val="28"/>
          <w:szCs w:val="28"/>
        </w:rPr>
        <w:t>进行。</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二、选拔条件</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（一）基本条件</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1.拥护中国共产党的领导，具有正确的政治方向，热爱祖国，愿意为社会主义现代化建设服务，遵纪守法，品行端正。</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2.身心健康。</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3.有至少两名所报考学科专业领域内的教授（或相当专业技术职称的专家）的书面推荐意见。</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4.已完成规定的课程学习和考核，成绩优秀，对学术研究有浓厚兴趣，具有较强创新精神和科研能力的在学硕士研究生。</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lastRenderedPageBreak/>
        <w:t>5.无违纪和违反学术道德的情况</w:t>
      </w:r>
      <w:r w:rsidRPr="00B90F02">
        <w:rPr>
          <w:rFonts w:ascii="仿宋" w:eastAsia="仿宋" w:hAnsi="仿宋" w:cs="Arial"/>
          <w:b/>
          <w:bCs/>
          <w:color w:val="595959"/>
          <w:kern w:val="0"/>
          <w:sz w:val="28"/>
          <w:szCs w:val="28"/>
        </w:rPr>
        <w:t>。</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三、为服务国家发展战略需求，支持“学科群”</w:t>
      </w:r>
      <w:r w:rsidR="00962710">
        <w:rPr>
          <w:rFonts w:ascii="仿宋" w:eastAsia="仿宋" w:hAnsi="仿宋" w:cs="Arial"/>
          <w:color w:val="595959"/>
          <w:kern w:val="0"/>
          <w:sz w:val="28"/>
          <w:szCs w:val="28"/>
        </w:rPr>
        <w:t>建设，推进交叉学科发展，学校</w:t>
      </w:r>
      <w:r w:rsidR="00962710">
        <w:rPr>
          <w:rFonts w:ascii="仿宋" w:eastAsia="仿宋" w:hAnsi="仿宋" w:cs="Arial" w:hint="eastAsia"/>
          <w:color w:val="595959"/>
          <w:kern w:val="0"/>
          <w:sz w:val="28"/>
          <w:szCs w:val="28"/>
        </w:rPr>
        <w:t>继续</w:t>
      </w:r>
      <w:r w:rsidRPr="00B90F02">
        <w:rPr>
          <w:rFonts w:ascii="仿宋" w:eastAsia="仿宋" w:hAnsi="仿宋" w:cs="Arial"/>
          <w:color w:val="595959"/>
          <w:kern w:val="0"/>
          <w:sz w:val="28"/>
          <w:szCs w:val="28"/>
        </w:rPr>
        <w:t>实施学科交叉培养博士专项计划，具体要求见相应招生简章，硕博连读考生亦可申报。招生录取工作由主责导师所在学院负责。</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四、硕博连读资格选拔工作流程</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（一）公布复试工作安排及要求</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各</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须于201</w:t>
      </w:r>
      <w:r>
        <w:rPr>
          <w:rFonts w:ascii="仿宋" w:eastAsia="仿宋" w:hAnsi="仿宋" w:cs="Arial" w:hint="eastAsia"/>
          <w:color w:val="595959"/>
          <w:kern w:val="0"/>
          <w:sz w:val="28"/>
          <w:szCs w:val="28"/>
        </w:rPr>
        <w:t>9</w:t>
      </w:r>
      <w:r w:rsidRPr="00B90F02">
        <w:rPr>
          <w:rFonts w:ascii="仿宋" w:eastAsia="仿宋" w:hAnsi="仿宋" w:cs="Arial"/>
          <w:color w:val="595959"/>
          <w:kern w:val="0"/>
          <w:sz w:val="28"/>
          <w:szCs w:val="28"/>
        </w:rPr>
        <w:t>年</w:t>
      </w:r>
      <w:r>
        <w:rPr>
          <w:rFonts w:ascii="仿宋" w:eastAsia="仿宋" w:hAnsi="仿宋" w:cs="Arial" w:hint="eastAsia"/>
          <w:color w:val="595959"/>
          <w:kern w:val="0"/>
          <w:sz w:val="28"/>
          <w:szCs w:val="28"/>
        </w:rPr>
        <w:t>12</w:t>
      </w:r>
      <w:r w:rsidRPr="00B90F02">
        <w:rPr>
          <w:rFonts w:ascii="仿宋" w:eastAsia="仿宋" w:hAnsi="仿宋" w:cs="Arial"/>
          <w:color w:val="595959"/>
          <w:kern w:val="0"/>
          <w:sz w:val="28"/>
          <w:szCs w:val="28"/>
        </w:rPr>
        <w:t>月</w:t>
      </w:r>
      <w:r>
        <w:rPr>
          <w:rFonts w:ascii="仿宋" w:eastAsia="仿宋" w:hAnsi="仿宋" w:cs="Arial" w:hint="eastAsia"/>
          <w:color w:val="595959"/>
          <w:kern w:val="0"/>
          <w:sz w:val="28"/>
          <w:szCs w:val="28"/>
        </w:rPr>
        <w:t>16</w:t>
      </w:r>
      <w:r w:rsidRPr="00B90F02">
        <w:rPr>
          <w:rFonts w:ascii="仿宋" w:eastAsia="仿宋" w:hAnsi="仿宋" w:cs="Arial"/>
          <w:color w:val="595959"/>
          <w:kern w:val="0"/>
          <w:sz w:val="28"/>
          <w:szCs w:val="28"/>
        </w:rPr>
        <w:t>日前公布按照《20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硕博连读资格成绩排名计算规则》（见附件1）核算出本单位相关年级的硕士生成绩排名，并公布复试工作安排及要求。</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（二）个人申请及网上报名</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按照公布的受理申请时间，各招生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受理个人申请。</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凡符合条件申请硕博连读的硕士生填写《哈尔滨工程大学硕博连读申请表》（附件2）</w:t>
      </w:r>
      <w:r w:rsidR="00962710">
        <w:rPr>
          <w:rFonts w:ascii="仿宋" w:eastAsia="仿宋" w:hAnsi="仿宋" w:cs="Arial"/>
          <w:color w:val="595959"/>
          <w:kern w:val="0"/>
          <w:sz w:val="28"/>
          <w:szCs w:val="28"/>
        </w:rPr>
        <w:t>，</w:t>
      </w:r>
      <w:r w:rsidRPr="00B90F02">
        <w:rPr>
          <w:rFonts w:ascii="仿宋" w:eastAsia="仿宋" w:hAnsi="仿宋" w:cs="Arial"/>
          <w:color w:val="595959"/>
          <w:kern w:val="0"/>
          <w:sz w:val="28"/>
          <w:szCs w:val="28"/>
        </w:rPr>
        <w:t>经硕士生导师同意，并由申请专业的博士生导师考核通过、同意接收后方可申请。</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3.</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导师考核：申请人经硕士生导师同意后，向报考博士生导师提交申请材料并接受考核，导师考核主要从申请人的科学研究能力和创新能力，基础理论、专业知识和知识结构，外国语应用能力，以及综合素质和培养潜力等方面进行，同时结合申请人的</w:t>
      </w:r>
      <w:r w:rsidR="00962710">
        <w:rPr>
          <w:rFonts w:ascii="仿宋" w:eastAsia="仿宋" w:hAnsi="仿宋" w:cs="Arial" w:hint="eastAsia"/>
          <w:color w:val="595959"/>
          <w:kern w:val="0"/>
          <w:sz w:val="28"/>
          <w:szCs w:val="28"/>
        </w:rPr>
        <w:t>学习</w:t>
      </w:r>
      <w:r w:rsidRPr="00B90F02">
        <w:rPr>
          <w:rFonts w:ascii="仿宋" w:eastAsia="仿宋" w:hAnsi="仿宋" w:cs="Arial"/>
          <w:color w:val="595959"/>
          <w:kern w:val="0"/>
          <w:sz w:val="28"/>
          <w:szCs w:val="28"/>
        </w:rPr>
        <w:t>成绩情况，给出考核结果。</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学科交叉培养博士专项计划申请人需由导师组共同考核。</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4.</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通过导师考核的申请人网上报名及缴纳复试考试费。</w:t>
      </w:r>
    </w:p>
    <w:p w:rsidR="00B90F02" w:rsidRPr="00B90F02" w:rsidRDefault="00962710"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lastRenderedPageBreak/>
        <w:t>（</w:t>
      </w:r>
      <w:r>
        <w:rPr>
          <w:rFonts w:ascii="仿宋" w:eastAsia="仿宋" w:hAnsi="仿宋" w:cs="Arial"/>
          <w:color w:val="595959"/>
          <w:kern w:val="0"/>
          <w:sz w:val="28"/>
          <w:szCs w:val="28"/>
        </w:rPr>
        <w:t>1</w:t>
      </w:r>
      <w:r w:rsidRPr="00B90F02">
        <w:rPr>
          <w:rFonts w:ascii="仿宋" w:eastAsia="仿宋" w:hAnsi="仿宋" w:cs="Arial"/>
          <w:color w:val="595959"/>
          <w:kern w:val="0"/>
          <w:sz w:val="28"/>
          <w:szCs w:val="28"/>
        </w:rPr>
        <w:t>）</w:t>
      </w:r>
      <w:r w:rsidR="00B90F02" w:rsidRPr="00B90F02">
        <w:rPr>
          <w:rFonts w:ascii="仿宋" w:eastAsia="仿宋" w:hAnsi="仿宋" w:cs="Arial"/>
          <w:color w:val="595959"/>
          <w:kern w:val="0"/>
          <w:sz w:val="28"/>
          <w:szCs w:val="28"/>
        </w:rPr>
        <w:t>网报时间：20</w:t>
      </w:r>
      <w:r w:rsidR="00B90F02">
        <w:rPr>
          <w:rFonts w:ascii="仿宋" w:eastAsia="仿宋" w:hAnsi="仿宋" w:cs="Arial" w:hint="eastAsia"/>
          <w:color w:val="595959"/>
          <w:kern w:val="0"/>
          <w:sz w:val="28"/>
          <w:szCs w:val="28"/>
        </w:rPr>
        <w:t>19</w:t>
      </w:r>
      <w:r w:rsidR="00B90F02" w:rsidRPr="00B90F02">
        <w:rPr>
          <w:rFonts w:ascii="仿宋" w:eastAsia="仿宋" w:hAnsi="仿宋" w:cs="Arial"/>
          <w:color w:val="595959"/>
          <w:kern w:val="0"/>
          <w:sz w:val="28"/>
          <w:szCs w:val="28"/>
        </w:rPr>
        <w:t>年12月</w:t>
      </w:r>
      <w:r w:rsidR="00B90F02">
        <w:rPr>
          <w:rFonts w:ascii="仿宋" w:eastAsia="仿宋" w:hAnsi="仿宋" w:cs="Arial" w:hint="eastAsia"/>
          <w:color w:val="595959"/>
          <w:kern w:val="0"/>
          <w:sz w:val="28"/>
          <w:szCs w:val="28"/>
        </w:rPr>
        <w:t>16</w:t>
      </w:r>
      <w:r w:rsidR="00B90F02" w:rsidRPr="00B90F02">
        <w:rPr>
          <w:rFonts w:ascii="仿宋" w:eastAsia="仿宋" w:hAnsi="仿宋" w:cs="Arial"/>
          <w:color w:val="595959"/>
          <w:kern w:val="0"/>
          <w:sz w:val="28"/>
          <w:szCs w:val="28"/>
        </w:rPr>
        <w:t>日-12月</w:t>
      </w:r>
      <w:r w:rsidR="00B90F02">
        <w:rPr>
          <w:rFonts w:ascii="仿宋" w:eastAsia="仿宋" w:hAnsi="仿宋" w:cs="Arial" w:hint="eastAsia"/>
          <w:color w:val="595959"/>
          <w:kern w:val="0"/>
          <w:sz w:val="28"/>
          <w:szCs w:val="28"/>
        </w:rPr>
        <w:t>20</w:t>
      </w:r>
      <w:r w:rsidR="00B90F02" w:rsidRPr="00B90F02">
        <w:rPr>
          <w:rFonts w:ascii="仿宋" w:eastAsia="仿宋" w:hAnsi="仿宋" w:cs="Arial"/>
          <w:color w:val="595959"/>
          <w:kern w:val="0"/>
          <w:sz w:val="28"/>
          <w:szCs w:val="28"/>
        </w:rPr>
        <w:t>日。</w:t>
      </w:r>
    </w:p>
    <w:p w:rsidR="00B90F02" w:rsidRPr="00B90F02" w:rsidRDefault="00B90F02" w:rsidP="00962710">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（2）报名网址：请考生登陆研究生招生网（网址：</w:t>
      </w:r>
      <w:hyperlink r:id="rId6" w:history="1">
        <w:r w:rsidR="00E91D77" w:rsidRPr="00962710">
          <w:rPr>
            <w:rStyle w:val="a8"/>
            <w:rFonts w:ascii="仿宋" w:eastAsia="仿宋" w:hAnsi="仿宋" w:cs="Arial"/>
            <w:kern w:val="0"/>
            <w:sz w:val="28"/>
            <w:szCs w:val="28"/>
          </w:rPr>
          <w:t>http://yjszs.hrbeu.e</w:t>
        </w:r>
      </w:hyperlink>
      <w:r w:rsidRPr="00962710">
        <w:rPr>
          <w:rStyle w:val="a8"/>
          <w:rFonts w:ascii="仿宋" w:eastAsia="仿宋" w:hAnsi="仿宋"/>
          <w:sz w:val="28"/>
          <w:szCs w:val="28"/>
        </w:rPr>
        <w:t>du.cn</w:t>
      </w:r>
      <w:r w:rsidRPr="00B90F02">
        <w:rPr>
          <w:rFonts w:ascii="仿宋" w:eastAsia="仿宋" w:hAnsi="仿宋" w:cs="Arial"/>
          <w:color w:val="595959"/>
          <w:kern w:val="0"/>
          <w:sz w:val="28"/>
          <w:szCs w:val="28"/>
        </w:rPr>
        <w:t>)。按要求填写报名信息，上</w:t>
      </w:r>
      <w:proofErr w:type="gramStart"/>
      <w:r w:rsidRPr="00B90F02">
        <w:rPr>
          <w:rFonts w:ascii="仿宋" w:eastAsia="仿宋" w:hAnsi="仿宋" w:cs="Arial"/>
          <w:color w:val="595959"/>
          <w:kern w:val="0"/>
          <w:sz w:val="28"/>
          <w:szCs w:val="28"/>
        </w:rPr>
        <w:t>传近期</w:t>
      </w:r>
      <w:proofErr w:type="gramEnd"/>
      <w:r w:rsidRPr="00B90F02">
        <w:rPr>
          <w:rFonts w:ascii="仿宋" w:eastAsia="仿宋" w:hAnsi="仿宋" w:cs="Arial"/>
          <w:color w:val="595959"/>
          <w:kern w:val="0"/>
          <w:sz w:val="28"/>
          <w:szCs w:val="28"/>
        </w:rPr>
        <w:t>一寸正面免冠照片，</w:t>
      </w:r>
      <w:proofErr w:type="gramStart"/>
      <w:r w:rsidRPr="00B90F02">
        <w:rPr>
          <w:rFonts w:ascii="仿宋" w:eastAsia="仿宋" w:hAnsi="仿宋" w:cs="Arial"/>
          <w:color w:val="595959"/>
          <w:kern w:val="0"/>
          <w:sz w:val="28"/>
          <w:szCs w:val="28"/>
        </w:rPr>
        <w:t>下载需</w:t>
      </w:r>
      <w:proofErr w:type="gramEnd"/>
      <w:r w:rsidRPr="00B90F02">
        <w:rPr>
          <w:rFonts w:ascii="仿宋" w:eastAsia="仿宋" w:hAnsi="仿宋" w:cs="Arial"/>
          <w:color w:val="595959"/>
          <w:kern w:val="0"/>
          <w:sz w:val="28"/>
          <w:szCs w:val="28"/>
        </w:rPr>
        <w:t>填报的申请材料。</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（3）考试方式：请选择“硕博连读”。</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（4）网上缴费：考生报名需缴纳复试考试费100元/人。</w:t>
      </w:r>
      <w:proofErr w:type="gramStart"/>
      <w:r w:rsidRPr="00B90F02">
        <w:rPr>
          <w:rFonts w:ascii="仿宋" w:eastAsia="仿宋" w:hAnsi="仿宋" w:cs="Arial"/>
          <w:color w:val="595959"/>
          <w:kern w:val="0"/>
          <w:sz w:val="28"/>
          <w:szCs w:val="28"/>
        </w:rPr>
        <w:t>网银缴费请</w:t>
      </w:r>
      <w:proofErr w:type="gramEnd"/>
      <w:r w:rsidRPr="00B90F02">
        <w:rPr>
          <w:rFonts w:ascii="仿宋" w:eastAsia="仿宋" w:hAnsi="仿宋" w:cs="Arial"/>
          <w:color w:val="595959"/>
          <w:kern w:val="0"/>
          <w:sz w:val="28"/>
          <w:szCs w:val="28"/>
        </w:rPr>
        <w:t>登录网址：http://pay.hrbeu.edu.cn/payment/。</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考试费收费起始时间：201</w:t>
      </w:r>
      <w:r>
        <w:rPr>
          <w:rFonts w:ascii="仿宋" w:eastAsia="仿宋" w:hAnsi="仿宋" w:cs="Arial" w:hint="eastAsia"/>
          <w:color w:val="595959"/>
          <w:kern w:val="0"/>
          <w:sz w:val="28"/>
          <w:szCs w:val="28"/>
        </w:rPr>
        <w:t>9</w:t>
      </w:r>
      <w:r w:rsidRPr="00B90F02">
        <w:rPr>
          <w:rFonts w:ascii="仿宋" w:eastAsia="仿宋" w:hAnsi="仿宋" w:cs="Arial"/>
          <w:color w:val="595959"/>
          <w:kern w:val="0"/>
          <w:sz w:val="28"/>
          <w:szCs w:val="28"/>
        </w:rPr>
        <w:t>年12月</w:t>
      </w:r>
      <w:r>
        <w:rPr>
          <w:rFonts w:ascii="仿宋" w:eastAsia="仿宋" w:hAnsi="仿宋" w:cs="Arial" w:hint="eastAsia"/>
          <w:color w:val="595959"/>
          <w:kern w:val="0"/>
          <w:sz w:val="28"/>
          <w:szCs w:val="28"/>
        </w:rPr>
        <w:t>6</w:t>
      </w:r>
      <w:r w:rsidRPr="00B90F02">
        <w:rPr>
          <w:rFonts w:ascii="仿宋" w:eastAsia="仿宋" w:hAnsi="仿宋" w:cs="Arial"/>
          <w:color w:val="595959"/>
          <w:kern w:val="0"/>
          <w:sz w:val="28"/>
          <w:szCs w:val="28"/>
        </w:rPr>
        <w:t>日-12月</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日，逾期收费系统将自动关闭。</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请缴费人务必确保所填写的参加复试</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名称、考生姓名、证件号码正确无误（缴费时，类型选择“身份证”，“姓名”填写参加复试考生姓名，证件号码填写考生本人的“身份证号”）。本校教工与本校学生须用工号、学号登录，其他考生须用身份证</w:t>
      </w:r>
      <w:proofErr w:type="gramStart"/>
      <w:r w:rsidRPr="00B90F02">
        <w:rPr>
          <w:rFonts w:ascii="仿宋" w:eastAsia="仿宋" w:hAnsi="仿宋" w:cs="Arial"/>
          <w:color w:val="595959"/>
          <w:kern w:val="0"/>
          <w:sz w:val="28"/>
          <w:szCs w:val="28"/>
        </w:rPr>
        <w:t>号注册</w:t>
      </w:r>
      <w:proofErr w:type="gramEnd"/>
      <w:r w:rsidRPr="00B90F02">
        <w:rPr>
          <w:rFonts w:ascii="仿宋" w:eastAsia="仿宋" w:hAnsi="仿宋" w:cs="Arial"/>
          <w:color w:val="595959"/>
          <w:kern w:val="0"/>
          <w:sz w:val="28"/>
          <w:szCs w:val="28"/>
        </w:rPr>
        <w:t>登录。</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（5）网上报名完成后，请考生打印并填写《博士学位研究生网上报名信息简表》；从我校研究生院主页下载《专家推荐书》（附件3）、《哈尔滨工程大学</w:t>
      </w:r>
      <w:r>
        <w:rPr>
          <w:rFonts w:ascii="仿宋" w:eastAsia="仿宋" w:hAnsi="仿宋" w:cs="Arial"/>
          <w:color w:val="595959"/>
          <w:kern w:val="0"/>
          <w:sz w:val="28"/>
          <w:szCs w:val="28"/>
        </w:rPr>
        <w:t>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报考攻读博士学位研究生登记表（硕博连读）》封皮（附件4），与《报名信息简表》、《专家推荐书》、身份证复印件、学生证复印件、本科阶段学历、学位证书复印件、成绩单等依次装订在一起。</w:t>
      </w:r>
      <w:r w:rsidRPr="00B90F02">
        <w:rPr>
          <w:rFonts w:ascii="仿宋" w:eastAsia="仿宋" w:hAnsi="仿宋" w:cs="Arial"/>
          <w:b/>
          <w:bCs/>
          <w:color w:val="595959"/>
          <w:kern w:val="0"/>
          <w:sz w:val="28"/>
          <w:szCs w:val="28"/>
        </w:rPr>
        <w:t>成绩排名70%外或有重修、补考记录的考生还需提供论文发表、申请专利、硕士期间参与项目等相应佐证材料。</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5.通过导师考核并完成网上报名的申请人须在规定的时间内向招生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教务办公室提交《哈尔滨工程大学20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报考攻读博士</w:t>
      </w:r>
      <w:r w:rsidRPr="00B90F02">
        <w:rPr>
          <w:rFonts w:ascii="仿宋" w:eastAsia="仿宋" w:hAnsi="仿宋" w:cs="Arial"/>
          <w:color w:val="595959"/>
          <w:kern w:val="0"/>
          <w:sz w:val="28"/>
          <w:szCs w:val="28"/>
        </w:rPr>
        <w:lastRenderedPageBreak/>
        <w:t>学位研究生登记表（硕博连读）》、《哈尔滨工程大学硕博连读申请表》、《哈尔滨工程大学硕博连读承诺书》（附件5），并参加招生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组织的复试。</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（三）复试</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复试时间及相关安排</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各招生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自定复试的具体时间和地点，并通知申请人。</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复试人员组成</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复试专家组由不少于5人的博士生导师组成，本学科博士生导师一般不少于3人，并配备一名秘书进行记录及数据统计等事务性工作。学科交叉培养博士专项计划学生的复试应邀请交叉学科的博士生导师参加。</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3.</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复试内容</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（1）外语考核</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外语考核包括听力、口语、阅读能力测试，要求全面考察申请人员的外语听、说、读等的能力，时间一般不少于10分钟，满分20分。</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（2）专业综合面试</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专业综合面试以考察申请人思想政治素质和品德、综合运用所学知识的能力、科研创新能力、对本学科前沿领域及最新研究动态的掌握情况为重点，并参考申请人的申请材料进行综合测评，判断申请人是否具备博士生培养的潜能和素质。学科交叉培养博士专项计划还应注重研究方向所涉及学科领域的知识、能力考察。时间一般不少于20分钟，满分为80分。</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lastRenderedPageBreak/>
        <w:t>坚持立德树人，加强思想品德考核。各学院要把思想政治素质和品德考核作为博士研究生招生考核的重要内容和录取的重要依据。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4.</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复试成绩</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复试成绩（满分100分）=外语考核成绩（满分20分）+专业综合面试成绩（满分80分）。复试成绩低于60分为不合格。</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5.</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复试程序及复试记录要求</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复试程序要规范，要有现场记录、成绩和评语。复试要有详细考试提纲，切实做好现场记录（复试应全过程录音、录像，专业综合面试应有书面记录、成绩，附件6），记录申请人的打分情况</w:t>
      </w:r>
      <w:proofErr w:type="gramStart"/>
      <w:r w:rsidRPr="00B90F02">
        <w:rPr>
          <w:rFonts w:ascii="仿宋" w:eastAsia="仿宋" w:hAnsi="仿宋" w:cs="Arial"/>
          <w:color w:val="595959"/>
          <w:kern w:val="0"/>
          <w:sz w:val="28"/>
          <w:szCs w:val="28"/>
        </w:rPr>
        <w:t>表不得</w:t>
      </w:r>
      <w:proofErr w:type="gramEnd"/>
      <w:r w:rsidRPr="00B90F02">
        <w:rPr>
          <w:rFonts w:ascii="仿宋" w:eastAsia="仿宋" w:hAnsi="仿宋" w:cs="Arial"/>
          <w:color w:val="595959"/>
          <w:kern w:val="0"/>
          <w:sz w:val="28"/>
          <w:szCs w:val="28"/>
        </w:rPr>
        <w:t>涂改。复试小组应给考生做出书面评语。复试完毕后，复试的录音、录像磁带（光盘）及面试记录在各招生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保存3年（未通过复试者保留1年）。</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（四）体检</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Pr>
          <w:rFonts w:ascii="仿宋" w:eastAsia="仿宋" w:hAnsi="仿宋" w:cs="Arial" w:hint="eastAsia"/>
          <w:color w:val="595959"/>
          <w:kern w:val="0"/>
          <w:sz w:val="28"/>
          <w:szCs w:val="28"/>
        </w:rPr>
        <w:t>拟录取考生体检</w:t>
      </w:r>
      <w:r>
        <w:rPr>
          <w:rFonts w:ascii="仿宋" w:eastAsia="仿宋" w:hAnsi="仿宋" w:cs="Arial"/>
          <w:color w:val="595959"/>
          <w:kern w:val="0"/>
          <w:sz w:val="28"/>
          <w:szCs w:val="28"/>
        </w:rPr>
        <w:t>工作在入学阶段进行</w:t>
      </w:r>
      <w:r>
        <w:rPr>
          <w:rFonts w:ascii="仿宋" w:eastAsia="仿宋" w:hAnsi="仿宋" w:cs="Arial" w:hint="eastAsia"/>
          <w:color w:val="595959"/>
          <w:kern w:val="0"/>
          <w:sz w:val="28"/>
          <w:szCs w:val="28"/>
        </w:rPr>
        <w:t>。</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（五）硕博连读资格确定</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各招生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根据申请人的复试成绩，在充分考虑导师在读博士生数量、导师科研经费及学科建设需要的基础上，进行硕博连读资格确定，并公示3天。</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lastRenderedPageBreak/>
        <w:t>2.</w:t>
      </w: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具有以下情况之一的申请人不能获得硕博连读资格：</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（1）思想</w:t>
      </w:r>
      <w:r w:rsidR="00962710">
        <w:rPr>
          <w:rFonts w:ascii="仿宋" w:eastAsia="仿宋" w:hAnsi="仿宋" w:cs="Arial" w:hint="eastAsia"/>
          <w:color w:val="595959"/>
          <w:kern w:val="0"/>
          <w:sz w:val="28"/>
          <w:szCs w:val="28"/>
        </w:rPr>
        <w:t>品德</w:t>
      </w:r>
      <w:r w:rsidRPr="00B90F02">
        <w:rPr>
          <w:rFonts w:ascii="仿宋" w:eastAsia="仿宋" w:hAnsi="仿宋" w:cs="Arial"/>
          <w:color w:val="595959"/>
          <w:kern w:val="0"/>
          <w:sz w:val="28"/>
          <w:szCs w:val="28"/>
        </w:rPr>
        <w:t>考核不合格的；</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（2）复试不合格的；</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（3）未参加复试的；</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（4）不签订硕博连读承诺书的；</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 xml:space="preserve">　（六）合格名单报送</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请各招生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于201</w:t>
      </w:r>
      <w:r>
        <w:rPr>
          <w:rFonts w:ascii="仿宋" w:eastAsia="仿宋" w:hAnsi="仿宋" w:cs="Arial" w:hint="eastAsia"/>
          <w:color w:val="595959"/>
          <w:kern w:val="0"/>
          <w:sz w:val="28"/>
          <w:szCs w:val="28"/>
        </w:rPr>
        <w:t>9</w:t>
      </w:r>
      <w:r w:rsidRPr="00B90F02">
        <w:rPr>
          <w:rFonts w:ascii="仿宋" w:eastAsia="仿宋" w:hAnsi="仿宋" w:cs="Arial"/>
          <w:color w:val="595959"/>
          <w:kern w:val="0"/>
          <w:sz w:val="28"/>
          <w:szCs w:val="28"/>
        </w:rPr>
        <w:t>年12月</w:t>
      </w:r>
      <w:r>
        <w:rPr>
          <w:rFonts w:ascii="仿宋" w:eastAsia="仿宋" w:hAnsi="仿宋" w:cs="Arial" w:hint="eastAsia"/>
          <w:color w:val="595959"/>
          <w:kern w:val="0"/>
          <w:sz w:val="28"/>
          <w:szCs w:val="28"/>
        </w:rPr>
        <w:t>30</w:t>
      </w:r>
      <w:r w:rsidRPr="00B90F02">
        <w:rPr>
          <w:rFonts w:ascii="仿宋" w:eastAsia="仿宋" w:hAnsi="仿宋" w:cs="Arial"/>
          <w:color w:val="595959"/>
          <w:kern w:val="0"/>
          <w:sz w:val="28"/>
          <w:szCs w:val="28"/>
        </w:rPr>
        <w:t>日前将《哈尔滨工程大学20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报考攻读博士学位研究生登记表（硕博连读）》（由人事档案所在</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或工作单位人事部门签字并加盖公章）、《哈尔滨工程大学20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硕博连读合格人员名单》（附件</w:t>
      </w:r>
      <w:r>
        <w:rPr>
          <w:rFonts w:ascii="仿宋" w:eastAsia="仿宋" w:hAnsi="仿宋" w:cs="Arial" w:hint="eastAsia"/>
          <w:color w:val="595959"/>
          <w:kern w:val="0"/>
          <w:sz w:val="28"/>
          <w:szCs w:val="28"/>
        </w:rPr>
        <w:t>7</w:t>
      </w:r>
      <w:r w:rsidRPr="00B90F02">
        <w:rPr>
          <w:rFonts w:ascii="仿宋" w:eastAsia="仿宋" w:hAnsi="仿宋" w:cs="Arial"/>
          <w:color w:val="595959"/>
          <w:kern w:val="0"/>
          <w:sz w:val="28"/>
          <w:szCs w:val="28"/>
        </w:rPr>
        <w:t>，含电子版）报送研究生招生办公室。</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 xml:space="preserve">　（七）成绩排名复查</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研究生招生办公室将对各</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报送的《哈尔滨工程大学20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硕博连读合格人员名单》人员的成绩排名进行复查。</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 xml:space="preserve">　（八）合格名单公示</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通过研究生招生办公室复查的《哈尔滨工程大学20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硕博连读合格人员名单》经学校审核通过后，将进行公示。</w:t>
      </w:r>
    </w:p>
    <w:p w:rsidR="00B90F02" w:rsidRPr="00B90F02" w:rsidRDefault="00B90F02" w:rsidP="008E5DBF">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宋体" w:eastAsia="宋体" w:hAnsi="宋体" w:cs="宋体" w:hint="eastAsia"/>
          <w:color w:val="595959"/>
          <w:kern w:val="0"/>
          <w:sz w:val="28"/>
          <w:szCs w:val="28"/>
        </w:rPr>
        <w:t> </w:t>
      </w:r>
      <w:r w:rsidRPr="00B90F02">
        <w:rPr>
          <w:rFonts w:ascii="仿宋" w:eastAsia="仿宋" w:hAnsi="仿宋" w:cs="Arial"/>
          <w:color w:val="595959"/>
          <w:kern w:val="0"/>
          <w:sz w:val="28"/>
          <w:szCs w:val="28"/>
        </w:rPr>
        <w:t>五、有关说明</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（一）各单位应对硕博连读生的选拔工作给予高度重视，</w:t>
      </w:r>
      <w:r w:rsidR="00962710" w:rsidRPr="00C53579">
        <w:rPr>
          <w:rFonts w:ascii="仿宋" w:eastAsia="仿宋" w:hAnsi="仿宋" w:cs="Arial" w:hint="eastAsia"/>
          <w:color w:val="595959"/>
          <w:kern w:val="0"/>
          <w:sz w:val="29"/>
          <w:szCs w:val="29"/>
        </w:rPr>
        <w:t>应对博士生招生工作给予高度重视，</w:t>
      </w:r>
      <w:r w:rsidR="00962710">
        <w:rPr>
          <w:rFonts w:ascii="仿宋" w:eastAsia="仿宋" w:hAnsi="仿宋" w:cs="Arial" w:hint="eastAsia"/>
          <w:color w:val="595959"/>
          <w:kern w:val="0"/>
          <w:sz w:val="29"/>
          <w:szCs w:val="29"/>
        </w:rPr>
        <w:t>要强化学校党委和研究生招生工作领导小组对招生工作的领导，严格落实集体研究、集体决策机制，加</w:t>
      </w:r>
      <w:r w:rsidR="00962710">
        <w:rPr>
          <w:rFonts w:ascii="仿宋" w:eastAsia="仿宋" w:hAnsi="仿宋" w:cs="Arial" w:hint="eastAsia"/>
          <w:color w:val="595959"/>
          <w:kern w:val="0"/>
          <w:sz w:val="29"/>
          <w:szCs w:val="29"/>
        </w:rPr>
        <w:lastRenderedPageBreak/>
        <w:t>强对博士研究生考试招生等各工作环节监管。</w:t>
      </w:r>
      <w:r w:rsidR="00962710" w:rsidRPr="00C53579">
        <w:rPr>
          <w:rFonts w:ascii="仿宋" w:eastAsia="仿宋" w:hAnsi="仿宋" w:cs="Arial" w:hint="eastAsia"/>
          <w:color w:val="595959"/>
          <w:kern w:val="0"/>
          <w:sz w:val="29"/>
          <w:szCs w:val="29"/>
        </w:rPr>
        <w:t>各学院的院长是本单位博士研究生招生工作的第一责任人。</w:t>
      </w:r>
    </w:p>
    <w:p w:rsid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（二）博士生导师（含博士生副导师）的全年招生人数（</w:t>
      </w:r>
      <w:proofErr w:type="gramStart"/>
      <w:r w:rsidRPr="00B90F02">
        <w:rPr>
          <w:rFonts w:ascii="仿宋" w:eastAsia="仿宋" w:hAnsi="仿宋" w:cs="Arial"/>
          <w:color w:val="595959"/>
          <w:kern w:val="0"/>
          <w:sz w:val="28"/>
          <w:szCs w:val="28"/>
        </w:rPr>
        <w:t>含直博</w:t>
      </w:r>
      <w:proofErr w:type="gramEnd"/>
      <w:r w:rsidRPr="00B90F02">
        <w:rPr>
          <w:rFonts w:ascii="仿宋" w:eastAsia="仿宋" w:hAnsi="仿宋" w:cs="Arial"/>
          <w:color w:val="595959"/>
          <w:kern w:val="0"/>
          <w:sz w:val="28"/>
          <w:szCs w:val="28"/>
        </w:rPr>
        <w:t>生、硕博连读生、申请考核制博士生）不可超过学校20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博导招生计划申报工作实际审批的数量。</w:t>
      </w:r>
    </w:p>
    <w:p w:rsid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（三）对于推荐免试硕士研究生申请硕博连读的申请人，在同等条件下应优先予以拟录取。</w:t>
      </w:r>
    </w:p>
    <w:p w:rsid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（四）实行回避制度。有亲属或利害关系人申请本学院硕博连读资格的人员不得参加选拔的相关工作。</w:t>
      </w:r>
    </w:p>
    <w:p w:rsidR="004F0B2A" w:rsidRDefault="004F0B2A" w:rsidP="004F0B2A">
      <w:pPr>
        <w:widowControl/>
        <w:shd w:val="clear" w:color="auto" w:fill="FFFFFF"/>
        <w:spacing w:line="520" w:lineRule="exact"/>
        <w:ind w:firstLineChars="200" w:firstLine="580"/>
        <w:rPr>
          <w:rFonts w:ascii="仿宋" w:eastAsia="仿宋" w:hAnsi="仿宋" w:cs="Arial"/>
          <w:color w:val="595959"/>
          <w:kern w:val="0"/>
          <w:sz w:val="29"/>
          <w:szCs w:val="29"/>
        </w:rPr>
      </w:pPr>
      <w:r>
        <w:rPr>
          <w:rFonts w:ascii="仿宋" w:eastAsia="仿宋" w:hAnsi="仿宋" w:cs="Arial" w:hint="eastAsia"/>
          <w:color w:val="595959"/>
          <w:kern w:val="0"/>
          <w:sz w:val="29"/>
          <w:szCs w:val="29"/>
        </w:rPr>
        <w:t>（五）信息公开</w:t>
      </w:r>
    </w:p>
    <w:p w:rsidR="004F0B2A" w:rsidRDefault="004F0B2A" w:rsidP="004F0B2A">
      <w:pPr>
        <w:widowControl/>
        <w:shd w:val="clear" w:color="auto" w:fill="FFFFFF"/>
        <w:spacing w:line="520" w:lineRule="exact"/>
        <w:ind w:firstLineChars="200" w:firstLine="580"/>
        <w:rPr>
          <w:rFonts w:ascii="仿宋" w:eastAsia="仿宋" w:hAnsi="仿宋" w:cs="Arial"/>
          <w:color w:val="595959"/>
          <w:kern w:val="0"/>
          <w:sz w:val="29"/>
          <w:szCs w:val="29"/>
        </w:rPr>
      </w:pPr>
      <w:r w:rsidRPr="00C53579">
        <w:rPr>
          <w:rFonts w:ascii="仿宋" w:eastAsia="仿宋" w:hAnsi="仿宋" w:cs="Arial" w:hint="eastAsia"/>
          <w:color w:val="595959"/>
          <w:kern w:val="0"/>
          <w:sz w:val="29"/>
          <w:szCs w:val="29"/>
        </w:rPr>
        <w:t>博士生招生工作要</w:t>
      </w:r>
      <w:r>
        <w:rPr>
          <w:rFonts w:ascii="仿宋" w:eastAsia="仿宋" w:hAnsi="仿宋" w:cs="Arial" w:hint="eastAsia"/>
          <w:color w:val="595959"/>
          <w:kern w:val="0"/>
          <w:sz w:val="29"/>
          <w:szCs w:val="29"/>
        </w:rPr>
        <w:t>深入落实招生信息公开要求，</w:t>
      </w:r>
      <w:r w:rsidRPr="00C53579">
        <w:rPr>
          <w:rFonts w:ascii="仿宋" w:eastAsia="仿宋" w:hAnsi="仿宋" w:cs="Arial" w:hint="eastAsia"/>
          <w:color w:val="595959"/>
          <w:kern w:val="0"/>
          <w:sz w:val="29"/>
          <w:szCs w:val="29"/>
        </w:rPr>
        <w:t>坚持公平、公正、公开，严格做到程序透明、操作规范、结果公开。</w:t>
      </w:r>
    </w:p>
    <w:p w:rsidR="004F0B2A" w:rsidRDefault="004F0B2A" w:rsidP="004F0B2A">
      <w:pPr>
        <w:widowControl/>
        <w:shd w:val="clear" w:color="auto" w:fill="FFFFFF"/>
        <w:spacing w:line="520" w:lineRule="exact"/>
        <w:ind w:firstLineChars="200" w:firstLine="580"/>
        <w:rPr>
          <w:rFonts w:ascii="仿宋" w:eastAsia="仿宋" w:hAnsi="仿宋" w:cs="Arial"/>
          <w:color w:val="595959"/>
          <w:kern w:val="0"/>
          <w:sz w:val="29"/>
          <w:szCs w:val="29"/>
        </w:rPr>
      </w:pPr>
      <w:r>
        <w:rPr>
          <w:rFonts w:ascii="仿宋" w:eastAsia="仿宋" w:hAnsi="仿宋" w:cs="Arial" w:hint="eastAsia"/>
          <w:color w:val="595959"/>
          <w:kern w:val="0"/>
          <w:sz w:val="29"/>
          <w:szCs w:val="29"/>
        </w:rPr>
        <w:t>（六）有据可查</w:t>
      </w:r>
    </w:p>
    <w:p w:rsidR="004F0B2A" w:rsidRPr="004F0B2A" w:rsidRDefault="004F0B2A" w:rsidP="004F0B2A">
      <w:pPr>
        <w:widowControl/>
        <w:shd w:val="clear" w:color="auto" w:fill="FFFFFF"/>
        <w:spacing w:line="520" w:lineRule="exact"/>
        <w:ind w:firstLineChars="200" w:firstLine="580"/>
        <w:rPr>
          <w:rFonts w:ascii="Arial" w:eastAsia="宋体" w:hAnsi="Arial" w:cs="Arial"/>
          <w:color w:val="595959"/>
          <w:kern w:val="0"/>
          <w:sz w:val="24"/>
          <w:szCs w:val="24"/>
        </w:rPr>
      </w:pPr>
      <w:r>
        <w:rPr>
          <w:rFonts w:ascii="仿宋" w:eastAsia="仿宋" w:hAnsi="仿宋" w:cs="Arial" w:hint="eastAsia"/>
          <w:color w:val="595959"/>
          <w:kern w:val="0"/>
          <w:sz w:val="29"/>
          <w:szCs w:val="29"/>
        </w:rPr>
        <w:t>成绩排名、复试成绩、提交材料等，应均有可复查的原始记录。</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w:t>
      </w:r>
      <w:r w:rsidR="004F0B2A">
        <w:rPr>
          <w:rFonts w:ascii="仿宋" w:eastAsia="仿宋" w:hAnsi="仿宋" w:cs="Arial" w:hint="eastAsia"/>
          <w:color w:val="595959"/>
          <w:kern w:val="0"/>
          <w:sz w:val="28"/>
          <w:szCs w:val="28"/>
        </w:rPr>
        <w:t>七</w:t>
      </w:r>
      <w:r w:rsidRPr="00B90F02">
        <w:rPr>
          <w:rFonts w:ascii="仿宋" w:eastAsia="仿宋" w:hAnsi="仿宋" w:cs="Arial"/>
          <w:color w:val="595959"/>
          <w:kern w:val="0"/>
          <w:sz w:val="28"/>
          <w:szCs w:val="28"/>
        </w:rPr>
        <w:t>）获得硕博连读资格的硕士研究生将于20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hint="eastAsia"/>
          <w:color w:val="595959"/>
          <w:kern w:val="0"/>
          <w:sz w:val="28"/>
          <w:szCs w:val="28"/>
        </w:rPr>
        <w:t>入学</w:t>
      </w:r>
      <w:r>
        <w:rPr>
          <w:rFonts w:ascii="仿宋" w:eastAsia="仿宋" w:hAnsi="仿宋" w:cs="Arial"/>
          <w:color w:val="595959"/>
          <w:kern w:val="0"/>
          <w:sz w:val="28"/>
          <w:szCs w:val="28"/>
        </w:rPr>
        <w:t>前</w:t>
      </w:r>
      <w:r w:rsidRPr="00B90F02">
        <w:rPr>
          <w:rFonts w:ascii="仿宋" w:eastAsia="仿宋" w:hAnsi="仿宋" w:cs="Arial"/>
          <w:color w:val="595959"/>
          <w:kern w:val="0"/>
          <w:sz w:val="28"/>
          <w:szCs w:val="28"/>
        </w:rPr>
        <w:t>取得博士生学籍。</w:t>
      </w:r>
      <w:bookmarkStart w:id="0" w:name="OLE_LINK3"/>
      <w:bookmarkEnd w:id="0"/>
      <w:r w:rsidRPr="00B90F02">
        <w:rPr>
          <w:rFonts w:ascii="仿宋" w:eastAsia="仿宋" w:hAnsi="仿宋" w:cs="Arial"/>
          <w:color w:val="595959"/>
          <w:kern w:val="0"/>
          <w:sz w:val="28"/>
          <w:szCs w:val="28"/>
        </w:rPr>
        <w:t>取得博士生学籍后，将享受国家及学校有关博士研究生的待遇，其硕士生待遇自行终止。若申请人中途终止博士学业，须返还博士助学金与硕士助学金之差额。</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w:t>
      </w:r>
      <w:r w:rsidR="004F0B2A">
        <w:rPr>
          <w:rFonts w:ascii="仿宋" w:eastAsia="仿宋" w:hAnsi="仿宋" w:cs="Arial" w:hint="eastAsia"/>
          <w:color w:val="595959"/>
          <w:kern w:val="0"/>
          <w:sz w:val="28"/>
          <w:szCs w:val="28"/>
        </w:rPr>
        <w:t>八</w:t>
      </w:r>
      <w:r w:rsidRPr="00B90F02">
        <w:rPr>
          <w:rFonts w:ascii="仿宋" w:eastAsia="仿宋" w:hAnsi="仿宋" w:cs="Arial"/>
          <w:color w:val="595959"/>
          <w:kern w:val="0"/>
          <w:sz w:val="28"/>
          <w:szCs w:val="28"/>
        </w:rPr>
        <w:t>）201</w:t>
      </w:r>
      <w:r>
        <w:rPr>
          <w:rFonts w:ascii="仿宋" w:eastAsia="仿宋" w:hAnsi="仿宋" w:cs="Arial" w:hint="eastAsia"/>
          <w:color w:val="595959"/>
          <w:kern w:val="0"/>
          <w:sz w:val="28"/>
          <w:szCs w:val="28"/>
        </w:rPr>
        <w:t>7</w:t>
      </w:r>
      <w:r w:rsidRPr="00B90F02">
        <w:rPr>
          <w:rFonts w:ascii="仿宋" w:eastAsia="仿宋" w:hAnsi="仿宋" w:cs="Arial"/>
          <w:color w:val="595959"/>
          <w:kern w:val="0"/>
          <w:sz w:val="28"/>
          <w:szCs w:val="28"/>
        </w:rPr>
        <w:t>级、201</w:t>
      </w:r>
      <w:r>
        <w:rPr>
          <w:rFonts w:ascii="仿宋" w:eastAsia="仿宋" w:hAnsi="仿宋" w:cs="Arial" w:hint="eastAsia"/>
          <w:color w:val="595959"/>
          <w:kern w:val="0"/>
          <w:sz w:val="28"/>
          <w:szCs w:val="28"/>
        </w:rPr>
        <w:t>8</w:t>
      </w:r>
      <w:r w:rsidRPr="00B90F02">
        <w:rPr>
          <w:rFonts w:ascii="仿宋" w:eastAsia="仿宋" w:hAnsi="仿宋" w:cs="Arial"/>
          <w:color w:val="595959"/>
          <w:kern w:val="0"/>
          <w:sz w:val="28"/>
          <w:szCs w:val="28"/>
        </w:rPr>
        <w:t>级硕士生获得硕博连读资格后，可在博士入学前完成硕士学位论文答辩并获得硕士学位，否则不再允许申请硕士学位论文答辩。</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w:t>
      </w:r>
      <w:r w:rsidR="004F0B2A">
        <w:rPr>
          <w:rFonts w:ascii="仿宋" w:eastAsia="仿宋" w:hAnsi="仿宋" w:cs="Arial" w:hint="eastAsia"/>
          <w:color w:val="595959"/>
          <w:kern w:val="0"/>
          <w:sz w:val="28"/>
          <w:szCs w:val="28"/>
        </w:rPr>
        <w:t>九</w:t>
      </w:r>
      <w:r w:rsidRPr="00B90F02">
        <w:rPr>
          <w:rFonts w:ascii="仿宋" w:eastAsia="仿宋" w:hAnsi="仿宋" w:cs="Arial"/>
          <w:color w:val="595959"/>
          <w:kern w:val="0"/>
          <w:sz w:val="28"/>
          <w:szCs w:val="28"/>
        </w:rPr>
        <w:t>）获得硕博连读资格的硕士生不得参加硕士生“双向选择”就业，不得报考外单位博士生。</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lastRenderedPageBreak/>
        <w:t>（</w:t>
      </w:r>
      <w:r w:rsidR="004F0B2A">
        <w:rPr>
          <w:rFonts w:ascii="仿宋" w:eastAsia="仿宋" w:hAnsi="仿宋" w:cs="Arial" w:hint="eastAsia"/>
          <w:color w:val="595959"/>
          <w:kern w:val="0"/>
          <w:sz w:val="28"/>
          <w:szCs w:val="28"/>
        </w:rPr>
        <w:t>十</w:t>
      </w:r>
      <w:r w:rsidRPr="00B90F02">
        <w:rPr>
          <w:rFonts w:ascii="仿宋" w:eastAsia="仿宋" w:hAnsi="仿宋" w:cs="Arial"/>
          <w:color w:val="595959"/>
          <w:kern w:val="0"/>
          <w:sz w:val="28"/>
          <w:szCs w:val="28"/>
        </w:rPr>
        <w:t>）录取类别为“定向就业”的硕士生，须经定向就业单位或服务单位的人事部门同意后，方可申请。</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w:t>
      </w:r>
      <w:r w:rsidR="004F0B2A">
        <w:rPr>
          <w:rFonts w:ascii="仿宋" w:eastAsia="仿宋" w:hAnsi="仿宋" w:cs="Arial" w:hint="eastAsia"/>
          <w:color w:val="595959"/>
          <w:kern w:val="0"/>
          <w:sz w:val="28"/>
          <w:szCs w:val="28"/>
        </w:rPr>
        <w:t>十一</w:t>
      </w:r>
      <w:r w:rsidRPr="00B90F02">
        <w:rPr>
          <w:rFonts w:ascii="仿宋" w:eastAsia="仿宋" w:hAnsi="仿宋" w:cs="Arial"/>
          <w:color w:val="595959"/>
          <w:kern w:val="0"/>
          <w:sz w:val="28"/>
          <w:szCs w:val="28"/>
        </w:rPr>
        <w:t>）《哈尔滨工程大学硕博连读申请表》及《哈尔滨工程大学硕博连读承诺书》在各招生</w:t>
      </w:r>
      <w:r w:rsidR="00962710">
        <w:rPr>
          <w:rFonts w:ascii="仿宋" w:eastAsia="仿宋" w:hAnsi="仿宋" w:cs="Arial"/>
          <w:color w:val="595959"/>
          <w:kern w:val="0"/>
          <w:sz w:val="28"/>
          <w:szCs w:val="28"/>
        </w:rPr>
        <w:t>学院</w:t>
      </w:r>
      <w:r w:rsidRPr="00B90F02">
        <w:rPr>
          <w:rFonts w:ascii="仿宋" w:eastAsia="仿宋" w:hAnsi="仿宋" w:cs="Arial"/>
          <w:color w:val="595959"/>
          <w:kern w:val="0"/>
          <w:sz w:val="28"/>
          <w:szCs w:val="28"/>
        </w:rPr>
        <w:t>留存5年。</w:t>
      </w:r>
    </w:p>
    <w:p w:rsidR="00B90F02" w:rsidRPr="00B90F02" w:rsidRDefault="00B90F02" w:rsidP="008E5DBF">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六、本通知由研究生招生办公室负责解释。</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如有疑问，请与研究生招生办公室联系。</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 xml:space="preserve">联系电话：0451-82589675，联系人：马老师　</w:t>
      </w:r>
      <w:r w:rsidR="00316B74">
        <w:rPr>
          <w:rFonts w:ascii="仿宋" w:eastAsia="仿宋" w:hAnsi="仿宋" w:cs="Arial" w:hint="eastAsia"/>
          <w:color w:val="595959"/>
          <w:kern w:val="0"/>
          <w:sz w:val="28"/>
          <w:szCs w:val="28"/>
        </w:rPr>
        <w:t>孔</w:t>
      </w:r>
      <w:r w:rsidRPr="00B90F02">
        <w:rPr>
          <w:rFonts w:ascii="仿宋" w:eastAsia="仿宋" w:hAnsi="仿宋" w:cs="Arial"/>
          <w:color w:val="595959"/>
          <w:kern w:val="0"/>
          <w:sz w:val="28"/>
          <w:szCs w:val="28"/>
        </w:rPr>
        <w:t>老师</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附件：</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1. 20</w:t>
      </w:r>
      <w:r>
        <w:rPr>
          <w:rFonts w:ascii="仿宋" w:eastAsia="仿宋" w:hAnsi="仿宋" w:cs="Arial" w:hint="eastAsia"/>
          <w:color w:val="595959"/>
          <w:kern w:val="0"/>
          <w:sz w:val="28"/>
          <w:szCs w:val="28"/>
        </w:rPr>
        <w:t>20</w:t>
      </w:r>
      <w:r w:rsidRPr="00B90F02">
        <w:rPr>
          <w:rFonts w:ascii="仿宋" w:eastAsia="仿宋" w:hAnsi="仿宋" w:cs="Arial"/>
          <w:color w:val="595959"/>
          <w:kern w:val="0"/>
          <w:sz w:val="28"/>
          <w:szCs w:val="28"/>
        </w:rPr>
        <w:t>年</w:t>
      </w:r>
      <w:r>
        <w:rPr>
          <w:rFonts w:ascii="仿宋" w:eastAsia="仿宋" w:hAnsi="仿宋" w:cs="Arial"/>
          <w:color w:val="595959"/>
          <w:kern w:val="0"/>
          <w:sz w:val="28"/>
          <w:szCs w:val="28"/>
        </w:rPr>
        <w:t>度</w:t>
      </w:r>
      <w:r w:rsidRPr="00B90F02">
        <w:rPr>
          <w:rFonts w:ascii="仿宋" w:eastAsia="仿宋" w:hAnsi="仿宋" w:cs="Arial"/>
          <w:color w:val="595959"/>
          <w:kern w:val="0"/>
          <w:sz w:val="28"/>
          <w:szCs w:val="28"/>
        </w:rPr>
        <w:t>硕博连读资格成绩排名计算规则</w:t>
      </w:r>
    </w:p>
    <w:p w:rsidR="00B90F02" w:rsidRP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2.哈尔滨工程大学硕博连读申请表</w:t>
      </w:r>
    </w:p>
    <w:p w:rsidR="00B90F02" w:rsidRDefault="00B90F02" w:rsidP="00B90F02">
      <w:pPr>
        <w:widowControl/>
        <w:shd w:val="clear" w:color="auto" w:fill="FFFFFF"/>
        <w:spacing w:line="520" w:lineRule="atLeast"/>
        <w:ind w:firstLineChars="200" w:firstLine="560"/>
        <w:rPr>
          <w:rFonts w:ascii="仿宋" w:eastAsia="仿宋" w:hAnsi="仿宋" w:cs="Arial"/>
          <w:color w:val="595959"/>
          <w:kern w:val="0"/>
          <w:sz w:val="28"/>
          <w:szCs w:val="28"/>
        </w:rPr>
      </w:pPr>
      <w:r w:rsidRPr="00B90F02">
        <w:rPr>
          <w:rFonts w:ascii="仿宋" w:eastAsia="仿宋" w:hAnsi="仿宋" w:cs="Arial"/>
          <w:color w:val="595959"/>
          <w:kern w:val="0"/>
          <w:sz w:val="28"/>
          <w:szCs w:val="28"/>
        </w:rPr>
        <w:t>3.《专家推荐书》</w:t>
      </w:r>
    </w:p>
    <w:p w:rsidR="00BE4778" w:rsidRPr="00BE4778" w:rsidRDefault="00BE4778" w:rsidP="00B90F02">
      <w:pPr>
        <w:widowControl/>
        <w:shd w:val="clear" w:color="auto" w:fill="FFFFFF"/>
        <w:spacing w:line="520" w:lineRule="atLeast"/>
        <w:ind w:firstLineChars="200" w:firstLine="560"/>
        <w:rPr>
          <w:rFonts w:ascii="仿宋" w:eastAsia="仿宋" w:hAnsi="仿宋" w:cs="Arial" w:hint="eastAsia"/>
          <w:color w:val="595959"/>
          <w:kern w:val="0"/>
          <w:sz w:val="28"/>
          <w:szCs w:val="28"/>
        </w:rPr>
      </w:pPr>
      <w:r>
        <w:rPr>
          <w:rFonts w:ascii="仿宋" w:eastAsia="仿宋" w:hAnsi="仿宋" w:cs="Arial"/>
          <w:color w:val="595959"/>
          <w:kern w:val="0"/>
          <w:sz w:val="28"/>
          <w:szCs w:val="28"/>
        </w:rPr>
        <w:t>4.</w:t>
      </w:r>
      <w:r>
        <w:rPr>
          <w:rFonts w:ascii="仿宋" w:eastAsia="仿宋" w:hAnsi="仿宋" w:cs="Arial" w:hint="eastAsia"/>
          <w:color w:val="595959"/>
          <w:kern w:val="0"/>
          <w:sz w:val="28"/>
          <w:szCs w:val="28"/>
        </w:rPr>
        <w:t>《思想品德考核表》</w:t>
      </w:r>
    </w:p>
    <w:p w:rsidR="00B90F02" w:rsidRPr="00B90F02" w:rsidRDefault="00F352F7" w:rsidP="00B90F02">
      <w:pPr>
        <w:widowControl/>
        <w:shd w:val="clear" w:color="auto" w:fill="FFFFFF"/>
        <w:spacing w:line="520" w:lineRule="atLeast"/>
        <w:ind w:firstLineChars="200" w:firstLine="560"/>
        <w:rPr>
          <w:rFonts w:ascii="仿宋" w:eastAsia="仿宋" w:hAnsi="仿宋" w:cs="Arial"/>
          <w:color w:val="595959"/>
          <w:kern w:val="0"/>
          <w:sz w:val="28"/>
          <w:szCs w:val="28"/>
        </w:rPr>
      </w:pPr>
      <w:r>
        <w:rPr>
          <w:rFonts w:ascii="仿宋" w:eastAsia="仿宋" w:hAnsi="仿宋" w:cs="Arial"/>
          <w:color w:val="595959"/>
          <w:kern w:val="0"/>
          <w:sz w:val="28"/>
          <w:szCs w:val="28"/>
        </w:rPr>
        <w:t>5</w:t>
      </w:r>
      <w:r w:rsidR="00B90F02" w:rsidRPr="00B90F02">
        <w:rPr>
          <w:rFonts w:ascii="仿宋" w:eastAsia="仿宋" w:hAnsi="仿宋" w:cs="Arial"/>
          <w:color w:val="595959"/>
          <w:kern w:val="0"/>
          <w:sz w:val="28"/>
          <w:szCs w:val="28"/>
        </w:rPr>
        <w:t>.《哈尔滨工程大学</w:t>
      </w:r>
      <w:r w:rsidR="00B90F02">
        <w:rPr>
          <w:rFonts w:ascii="仿宋" w:eastAsia="仿宋" w:hAnsi="仿宋" w:cs="Arial" w:hint="eastAsia"/>
          <w:color w:val="595959"/>
          <w:kern w:val="0"/>
          <w:sz w:val="28"/>
          <w:szCs w:val="28"/>
        </w:rPr>
        <w:t>2020</w:t>
      </w:r>
      <w:r w:rsidR="00B90F02" w:rsidRPr="00B90F02">
        <w:rPr>
          <w:rFonts w:ascii="仿宋" w:eastAsia="仿宋" w:hAnsi="仿宋" w:cs="Arial"/>
          <w:color w:val="595959"/>
          <w:kern w:val="0"/>
          <w:sz w:val="28"/>
          <w:szCs w:val="28"/>
        </w:rPr>
        <w:t>年</w:t>
      </w:r>
      <w:r w:rsidR="00B90F02">
        <w:rPr>
          <w:rFonts w:ascii="仿宋" w:eastAsia="仿宋" w:hAnsi="仿宋" w:cs="Arial"/>
          <w:color w:val="595959"/>
          <w:kern w:val="0"/>
          <w:sz w:val="28"/>
          <w:szCs w:val="28"/>
        </w:rPr>
        <w:t>度</w:t>
      </w:r>
      <w:r w:rsidR="00B90F02" w:rsidRPr="00B90F02">
        <w:rPr>
          <w:rFonts w:ascii="仿宋" w:eastAsia="仿宋" w:hAnsi="仿宋" w:cs="Arial"/>
          <w:color w:val="595959"/>
          <w:kern w:val="0"/>
          <w:sz w:val="28"/>
          <w:szCs w:val="28"/>
        </w:rPr>
        <w:t>报考攻读博士学位研究生登记表（硕博连读）》封皮</w:t>
      </w:r>
    </w:p>
    <w:p w:rsidR="00B90F02" w:rsidRPr="00B90F02" w:rsidRDefault="00F352F7" w:rsidP="00B90F02">
      <w:pPr>
        <w:widowControl/>
        <w:shd w:val="clear" w:color="auto" w:fill="FFFFFF"/>
        <w:spacing w:line="520" w:lineRule="atLeast"/>
        <w:ind w:firstLineChars="200" w:firstLine="560"/>
        <w:rPr>
          <w:rFonts w:ascii="仿宋" w:eastAsia="仿宋" w:hAnsi="仿宋" w:cs="Arial"/>
          <w:color w:val="595959"/>
          <w:kern w:val="0"/>
          <w:sz w:val="28"/>
          <w:szCs w:val="28"/>
        </w:rPr>
      </w:pPr>
      <w:r>
        <w:rPr>
          <w:rFonts w:ascii="仿宋" w:eastAsia="仿宋" w:hAnsi="仿宋" w:cs="Arial"/>
          <w:color w:val="595959"/>
          <w:kern w:val="0"/>
          <w:sz w:val="28"/>
          <w:szCs w:val="28"/>
        </w:rPr>
        <w:t>6</w:t>
      </w:r>
      <w:r w:rsidR="00B90F02" w:rsidRPr="00B90F02">
        <w:rPr>
          <w:rFonts w:ascii="仿宋" w:eastAsia="仿宋" w:hAnsi="仿宋" w:cs="Arial"/>
          <w:color w:val="595959"/>
          <w:kern w:val="0"/>
          <w:sz w:val="28"/>
          <w:szCs w:val="28"/>
        </w:rPr>
        <w:t>.哈尔滨工程大学硕博连读承诺书</w:t>
      </w:r>
    </w:p>
    <w:p w:rsidR="00B90F02" w:rsidRPr="00B90F02" w:rsidRDefault="00F352F7" w:rsidP="00B90F02">
      <w:pPr>
        <w:widowControl/>
        <w:shd w:val="clear" w:color="auto" w:fill="FFFFFF"/>
        <w:spacing w:line="520" w:lineRule="atLeast"/>
        <w:ind w:firstLineChars="200" w:firstLine="560"/>
        <w:rPr>
          <w:rFonts w:ascii="仿宋" w:eastAsia="仿宋" w:hAnsi="仿宋" w:cs="Arial"/>
          <w:color w:val="595959"/>
          <w:kern w:val="0"/>
          <w:sz w:val="28"/>
          <w:szCs w:val="28"/>
        </w:rPr>
      </w:pPr>
      <w:r>
        <w:rPr>
          <w:rFonts w:ascii="仿宋" w:eastAsia="仿宋" w:hAnsi="仿宋" w:cs="Arial"/>
          <w:color w:val="595959"/>
          <w:kern w:val="0"/>
          <w:sz w:val="28"/>
          <w:szCs w:val="28"/>
        </w:rPr>
        <w:t>7</w:t>
      </w:r>
      <w:r w:rsidR="00B90F02" w:rsidRPr="00B90F02">
        <w:rPr>
          <w:rFonts w:ascii="仿宋" w:eastAsia="仿宋" w:hAnsi="仿宋" w:cs="Arial"/>
          <w:color w:val="595959"/>
          <w:kern w:val="0"/>
          <w:sz w:val="28"/>
          <w:szCs w:val="28"/>
        </w:rPr>
        <w:t>.哈尔滨工程大学招收硕博连读生复试记录表</w:t>
      </w:r>
    </w:p>
    <w:p w:rsidR="00B90F02" w:rsidRPr="00B90F02" w:rsidRDefault="00F352F7" w:rsidP="00B90F02">
      <w:pPr>
        <w:widowControl/>
        <w:shd w:val="clear" w:color="auto" w:fill="FFFFFF"/>
        <w:spacing w:line="520" w:lineRule="atLeast"/>
        <w:ind w:firstLineChars="200" w:firstLine="560"/>
        <w:rPr>
          <w:rFonts w:ascii="仿宋" w:eastAsia="仿宋" w:hAnsi="仿宋" w:cs="Arial"/>
          <w:color w:val="595959"/>
          <w:kern w:val="0"/>
          <w:sz w:val="28"/>
          <w:szCs w:val="28"/>
        </w:rPr>
      </w:pPr>
      <w:r>
        <w:rPr>
          <w:rFonts w:ascii="仿宋" w:eastAsia="仿宋" w:hAnsi="仿宋" w:cs="Arial"/>
          <w:color w:val="595959"/>
          <w:kern w:val="0"/>
          <w:sz w:val="28"/>
          <w:szCs w:val="28"/>
        </w:rPr>
        <w:t>8</w:t>
      </w:r>
      <w:r w:rsidR="00B90F02" w:rsidRPr="00B90F02">
        <w:rPr>
          <w:rFonts w:ascii="仿宋" w:eastAsia="仿宋" w:hAnsi="仿宋" w:cs="Arial"/>
          <w:color w:val="595959"/>
          <w:kern w:val="0"/>
          <w:sz w:val="28"/>
          <w:szCs w:val="28"/>
        </w:rPr>
        <w:t>.哈尔滨工程大学20</w:t>
      </w:r>
      <w:r w:rsidR="00B90F02">
        <w:rPr>
          <w:rFonts w:ascii="仿宋" w:eastAsia="仿宋" w:hAnsi="仿宋" w:cs="Arial" w:hint="eastAsia"/>
          <w:color w:val="595959"/>
          <w:kern w:val="0"/>
          <w:sz w:val="28"/>
          <w:szCs w:val="28"/>
        </w:rPr>
        <w:t>20</w:t>
      </w:r>
      <w:r w:rsidR="00B90F02" w:rsidRPr="00B90F02">
        <w:rPr>
          <w:rFonts w:ascii="仿宋" w:eastAsia="仿宋" w:hAnsi="仿宋" w:cs="Arial"/>
          <w:color w:val="595959"/>
          <w:kern w:val="0"/>
          <w:sz w:val="28"/>
          <w:szCs w:val="28"/>
        </w:rPr>
        <w:t>年</w:t>
      </w:r>
      <w:r w:rsidR="00B90F02">
        <w:rPr>
          <w:rFonts w:ascii="仿宋" w:eastAsia="仿宋" w:hAnsi="仿宋" w:cs="Arial"/>
          <w:color w:val="595959"/>
          <w:kern w:val="0"/>
          <w:sz w:val="28"/>
          <w:szCs w:val="28"/>
        </w:rPr>
        <w:t>度</w:t>
      </w:r>
      <w:r w:rsidR="00B90F02" w:rsidRPr="00B90F02">
        <w:rPr>
          <w:rFonts w:ascii="仿宋" w:eastAsia="仿宋" w:hAnsi="仿宋" w:cs="Arial"/>
          <w:color w:val="595959"/>
          <w:kern w:val="0"/>
          <w:sz w:val="28"/>
          <w:szCs w:val="28"/>
        </w:rPr>
        <w:t>硕博连读合格人员名单</w:t>
      </w:r>
    </w:p>
    <w:p w:rsidR="00B90F02" w:rsidRPr="00B90F02" w:rsidRDefault="00F352F7" w:rsidP="00B90F02">
      <w:pPr>
        <w:widowControl/>
        <w:shd w:val="clear" w:color="auto" w:fill="FFFFFF"/>
        <w:spacing w:line="520" w:lineRule="atLeast"/>
        <w:ind w:firstLineChars="200" w:firstLine="560"/>
        <w:rPr>
          <w:rFonts w:ascii="仿宋" w:eastAsia="仿宋" w:hAnsi="仿宋" w:cs="Arial"/>
          <w:color w:val="595959"/>
          <w:kern w:val="0"/>
          <w:sz w:val="28"/>
          <w:szCs w:val="28"/>
        </w:rPr>
      </w:pPr>
      <w:r>
        <w:rPr>
          <w:rFonts w:ascii="仿宋" w:eastAsia="仿宋" w:hAnsi="仿宋" w:cs="Arial"/>
          <w:color w:val="595959"/>
          <w:kern w:val="0"/>
          <w:sz w:val="28"/>
          <w:szCs w:val="28"/>
        </w:rPr>
        <w:t>9</w:t>
      </w:r>
      <w:r w:rsidR="00B90F02" w:rsidRPr="00B90F02">
        <w:rPr>
          <w:rFonts w:ascii="仿宋" w:eastAsia="仿宋" w:hAnsi="仿宋" w:cs="Arial"/>
          <w:color w:val="595959"/>
          <w:kern w:val="0"/>
          <w:sz w:val="28"/>
          <w:szCs w:val="28"/>
        </w:rPr>
        <w:t>.硕博连读申请人学术成果情况表</w:t>
      </w:r>
    </w:p>
    <w:p w:rsidR="00225B74" w:rsidRPr="00F352F7" w:rsidRDefault="00225B74">
      <w:pPr>
        <w:rPr>
          <w:rFonts w:ascii="黑体" w:eastAsia="黑体" w:hAnsi="黑体"/>
        </w:rPr>
      </w:pPr>
      <w:bookmarkStart w:id="1" w:name="_GoBack"/>
      <w:bookmarkEnd w:id="1"/>
    </w:p>
    <w:sectPr w:rsidR="00225B74" w:rsidRPr="00F352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309" w:rsidRDefault="00021309" w:rsidP="00E91D77">
      <w:r>
        <w:separator/>
      </w:r>
    </w:p>
  </w:endnote>
  <w:endnote w:type="continuationSeparator" w:id="0">
    <w:p w:rsidR="00021309" w:rsidRDefault="00021309" w:rsidP="00E9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704020202090204"/>
    <w:charset w:val="00"/>
    <w:family w:val="swiss"/>
    <w:pitch w:val="variable"/>
    <w:sig w:usb0="E0000EFF" w:usb1="4000785B" w:usb2="00000001" w:usb3="00000000" w:csb0="000001B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309" w:rsidRDefault="00021309" w:rsidP="00E91D77">
      <w:r>
        <w:separator/>
      </w:r>
    </w:p>
  </w:footnote>
  <w:footnote w:type="continuationSeparator" w:id="0">
    <w:p w:rsidR="00021309" w:rsidRDefault="00021309" w:rsidP="00E91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0F02"/>
    <w:rsid w:val="00021309"/>
    <w:rsid w:val="00225B74"/>
    <w:rsid w:val="00316B74"/>
    <w:rsid w:val="0042074A"/>
    <w:rsid w:val="004F0B2A"/>
    <w:rsid w:val="007D1DEB"/>
    <w:rsid w:val="008E5DBF"/>
    <w:rsid w:val="00962710"/>
    <w:rsid w:val="009E29A5"/>
    <w:rsid w:val="00B90F02"/>
    <w:rsid w:val="00BE4778"/>
    <w:rsid w:val="00E91D77"/>
    <w:rsid w:val="00F35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9ED8"/>
  <w15:docId w15:val="{548EF6F4-54EB-46C1-AC77-D727AD02B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90F0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0F02"/>
    <w:rPr>
      <w:rFonts w:ascii="宋体" w:eastAsia="宋体" w:hAnsi="宋体" w:cs="宋体"/>
      <w:b/>
      <w:bCs/>
      <w:kern w:val="36"/>
      <w:sz w:val="48"/>
      <w:szCs w:val="48"/>
    </w:rPr>
  </w:style>
  <w:style w:type="character" w:styleId="a3">
    <w:name w:val="Strong"/>
    <w:basedOn w:val="a0"/>
    <w:uiPriority w:val="22"/>
    <w:qFormat/>
    <w:rsid w:val="00B90F02"/>
    <w:rPr>
      <w:b/>
      <w:bCs/>
    </w:rPr>
  </w:style>
  <w:style w:type="paragraph" w:styleId="a4">
    <w:name w:val="header"/>
    <w:basedOn w:val="a"/>
    <w:link w:val="a5"/>
    <w:uiPriority w:val="99"/>
    <w:unhideWhenUsed/>
    <w:rsid w:val="00E91D7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91D77"/>
    <w:rPr>
      <w:sz w:val="18"/>
      <w:szCs w:val="18"/>
    </w:rPr>
  </w:style>
  <w:style w:type="paragraph" w:styleId="a6">
    <w:name w:val="footer"/>
    <w:basedOn w:val="a"/>
    <w:link w:val="a7"/>
    <w:uiPriority w:val="99"/>
    <w:unhideWhenUsed/>
    <w:rsid w:val="00E91D77"/>
    <w:pPr>
      <w:tabs>
        <w:tab w:val="center" w:pos="4153"/>
        <w:tab w:val="right" w:pos="8306"/>
      </w:tabs>
      <w:snapToGrid w:val="0"/>
      <w:jc w:val="left"/>
    </w:pPr>
    <w:rPr>
      <w:sz w:val="18"/>
      <w:szCs w:val="18"/>
    </w:rPr>
  </w:style>
  <w:style w:type="character" w:customStyle="1" w:styleId="a7">
    <w:name w:val="页脚 字符"/>
    <w:basedOn w:val="a0"/>
    <w:link w:val="a6"/>
    <w:uiPriority w:val="99"/>
    <w:rsid w:val="00E91D77"/>
    <w:rPr>
      <w:sz w:val="18"/>
      <w:szCs w:val="18"/>
    </w:rPr>
  </w:style>
  <w:style w:type="character" w:styleId="a8">
    <w:name w:val="Hyperlink"/>
    <w:basedOn w:val="a0"/>
    <w:uiPriority w:val="99"/>
    <w:unhideWhenUsed/>
    <w:rsid w:val="00E91D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515086">
      <w:bodyDiv w:val="1"/>
      <w:marLeft w:val="0"/>
      <w:marRight w:val="0"/>
      <w:marTop w:val="0"/>
      <w:marBottom w:val="0"/>
      <w:divBdr>
        <w:top w:val="none" w:sz="0" w:space="0" w:color="auto"/>
        <w:left w:val="none" w:sz="0" w:space="0" w:color="auto"/>
        <w:bottom w:val="none" w:sz="0" w:space="0" w:color="auto"/>
        <w:right w:val="none" w:sz="0" w:space="0" w:color="auto"/>
      </w:divBdr>
    </w:div>
    <w:div w:id="126866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jszs.hrbeu.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8</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Administrator</cp:lastModifiedBy>
  <cp:revision>6</cp:revision>
  <dcterms:created xsi:type="dcterms:W3CDTF">2019-11-10T02:50:00Z</dcterms:created>
  <dcterms:modified xsi:type="dcterms:W3CDTF">2019-11-12T09:10:00Z</dcterms:modified>
</cp:coreProperties>
</file>