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7FD" w:rsidRDefault="008F16BE">
      <w:pPr>
        <w:pageBreakBefore/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>考试科目名称</w:t>
      </w:r>
      <w:r>
        <w:rPr>
          <w:rFonts w:ascii="宋体" w:hAnsi="宋体" w:hint="eastAsia"/>
          <w:b/>
          <w:sz w:val="24"/>
        </w:rPr>
        <w:t>:</w:t>
      </w:r>
      <w:r w:rsidR="00064761">
        <w:rPr>
          <w:rFonts w:ascii="宋体" w:hAnsi="宋体" w:hint="eastAsia"/>
          <w:b/>
          <w:sz w:val="28"/>
        </w:rPr>
        <w:t>法学专业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F217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FD" w:rsidRDefault="00F217FD">
            <w:pPr>
              <w:rPr>
                <w:rFonts w:ascii="宋体" w:hAnsi="宋体"/>
                <w:sz w:val="24"/>
              </w:rPr>
            </w:pPr>
          </w:p>
          <w:p w:rsidR="00F217FD" w:rsidRDefault="008F16B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 w:hint="eastAsia"/>
                <w:sz w:val="24"/>
              </w:rPr>
              <w:t xml:space="preserve">: </w:t>
            </w:r>
          </w:p>
          <w:p w:rsidR="00F217FD" w:rsidRDefault="008F16BE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民法学</w:t>
            </w:r>
          </w:p>
          <w:p w:rsidR="00F217FD" w:rsidRDefault="008F16BE">
            <w:pPr>
              <w:pStyle w:val="1"/>
              <w:ind w:firstLineChars="0" w:firstLine="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、掌握民法概念、调整对象、渊源、效力、基本原则、民事法律关系。</w:t>
            </w:r>
          </w:p>
          <w:p w:rsidR="00F217FD" w:rsidRDefault="008F16BE">
            <w:pPr>
              <w:pStyle w:val="1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、掌握民事权利主体、民事权利</w:t>
            </w:r>
            <w:bookmarkStart w:id="0" w:name="_GoBack"/>
            <w:bookmarkEnd w:id="0"/>
            <w:r>
              <w:rPr>
                <w:rFonts w:hint="eastAsia"/>
              </w:rPr>
              <w:t>客体和民事权利变动的制度和一般理论。</w:t>
            </w:r>
          </w:p>
          <w:p w:rsidR="00F217FD" w:rsidRDefault="008F16BE">
            <w:pPr>
              <w:pStyle w:val="1"/>
              <w:ind w:firstLineChars="0" w:firstLine="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、理解物权一般理论，掌握所有权、用益物权、担保物权和占有法律制度。</w:t>
            </w:r>
          </w:p>
          <w:p w:rsidR="00F217FD" w:rsidRDefault="008F16BE">
            <w:pPr>
              <w:pStyle w:val="1"/>
              <w:ind w:firstLineChars="0" w:firstLine="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、了解债权一般原理，掌握合同、无因管理和不当得利法律制度。</w:t>
            </w:r>
          </w:p>
          <w:p w:rsidR="00F217FD" w:rsidRDefault="008F16BE">
            <w:pPr>
              <w:pStyle w:val="1"/>
              <w:ind w:firstLineChars="0" w:firstLine="0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、了解继承权一般原理，掌握法定继承、遗嘱继承和遗产处理制度。</w:t>
            </w:r>
          </w:p>
          <w:p w:rsidR="00F217FD" w:rsidRDefault="008F16BE">
            <w:pPr>
              <w:pStyle w:val="1"/>
              <w:ind w:firstLineChars="0" w:firstLine="0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、掌握人身权的基本理论和制度。</w:t>
            </w:r>
          </w:p>
          <w:p w:rsidR="00F217FD" w:rsidRDefault="008F16BE">
            <w:pPr>
              <w:pStyle w:val="1"/>
              <w:ind w:firstLineChars="0" w:firstLine="0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、掌握侵权责任的基本理论和制度。</w:t>
            </w:r>
          </w:p>
          <w:p w:rsidR="00F217FD" w:rsidRDefault="008F16BE">
            <w:pPr>
              <w:pStyle w:val="1"/>
              <w:ind w:firstLineChars="0" w:firstLine="0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、掌握知识产权的基本理论和制度。</w:t>
            </w:r>
          </w:p>
          <w:p w:rsidR="00F217FD" w:rsidRDefault="00F217FD">
            <w:pPr>
              <w:pStyle w:val="1"/>
              <w:ind w:firstLineChars="0" w:firstLine="0"/>
            </w:pPr>
          </w:p>
          <w:p w:rsidR="00F217FD" w:rsidRDefault="008F16BE">
            <w:pPr>
              <w:pStyle w:val="1"/>
              <w:ind w:firstLineChars="0" w:firstLine="0"/>
            </w:pPr>
            <w:r>
              <w:rPr>
                <w:rFonts w:hint="eastAsia"/>
                <w:sz w:val="24"/>
              </w:rPr>
              <w:t>二、经济法学</w:t>
            </w:r>
          </w:p>
          <w:p w:rsidR="00F217FD" w:rsidRDefault="008F16BE">
            <w:pPr>
              <w:pStyle w:val="1"/>
              <w:ind w:firstLineChars="0" w:firstLine="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、掌握经济法的基本理论，经济法的调整对象及法律地位，经济法的理念与基本原则等。</w:t>
            </w:r>
          </w:p>
          <w:p w:rsidR="00F217FD" w:rsidRDefault="008F16BE">
            <w:pPr>
              <w:pStyle w:val="1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、掌握经济法的主体及相关法律制度。</w:t>
            </w:r>
          </w:p>
          <w:p w:rsidR="00F217FD" w:rsidRDefault="008F16BE">
            <w:pPr>
              <w:pStyle w:val="1"/>
              <w:ind w:firstLineChars="0" w:firstLine="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、掌握市场监管法律制度，竞争法、消费者权益保护法、食品安全法、产品质量法、银行、证券与保险监管法律制度等。</w:t>
            </w:r>
          </w:p>
          <w:p w:rsidR="00F217FD" w:rsidRDefault="008F16BE">
            <w:pPr>
              <w:pStyle w:val="1"/>
              <w:ind w:firstLineChars="0" w:firstLine="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、掌握宏观调控法律制度，一般原理以及国有资产、自然资源、能源、财税金融、价格、对外贸易法律制度等。</w:t>
            </w:r>
          </w:p>
          <w:p w:rsidR="00F217FD" w:rsidRDefault="00F217FD">
            <w:pPr>
              <w:pStyle w:val="1"/>
              <w:ind w:firstLineChars="0" w:firstLine="0"/>
            </w:pPr>
          </w:p>
        </w:tc>
      </w:tr>
      <w:tr w:rsidR="00F217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FD" w:rsidRDefault="008F16B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 w:hint="eastAsia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F217FD" w:rsidRDefault="008F16BE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名词（</w:t>
            </w:r>
            <w:r>
              <w:rPr>
                <w:rFonts w:hint="eastAsia"/>
                <w:szCs w:val="24"/>
              </w:rPr>
              <w:t>30</w:t>
            </w:r>
            <w:r>
              <w:rPr>
                <w:rFonts w:hint="eastAsia"/>
                <w:szCs w:val="24"/>
              </w:rPr>
              <w:t>分）</w:t>
            </w:r>
          </w:p>
          <w:p w:rsidR="00F217FD" w:rsidRDefault="008F16BE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简答（</w:t>
            </w:r>
            <w:r>
              <w:rPr>
                <w:rFonts w:hint="eastAsia"/>
                <w:szCs w:val="24"/>
              </w:rPr>
              <w:t>40</w:t>
            </w:r>
            <w:r>
              <w:rPr>
                <w:rFonts w:hint="eastAsia"/>
                <w:szCs w:val="24"/>
              </w:rPr>
              <w:t>分）</w:t>
            </w:r>
          </w:p>
          <w:p w:rsidR="00F217FD" w:rsidRDefault="008F16BE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论述（</w:t>
            </w:r>
            <w:r>
              <w:rPr>
                <w:rFonts w:hint="eastAsia"/>
                <w:szCs w:val="24"/>
              </w:rPr>
              <w:t>80</w:t>
            </w:r>
            <w:r>
              <w:rPr>
                <w:rFonts w:hint="eastAsia"/>
                <w:szCs w:val="24"/>
              </w:rPr>
              <w:t>分）</w:t>
            </w:r>
          </w:p>
        </w:tc>
      </w:tr>
    </w:tbl>
    <w:p w:rsidR="00F217FD" w:rsidRDefault="00F217FD"/>
    <w:sectPr w:rsidR="00F217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6BE" w:rsidRDefault="008F16BE" w:rsidP="00064761">
      <w:r>
        <w:separator/>
      </w:r>
    </w:p>
  </w:endnote>
  <w:endnote w:type="continuationSeparator" w:id="0">
    <w:p w:rsidR="008F16BE" w:rsidRDefault="008F16BE" w:rsidP="00064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6BE" w:rsidRDefault="008F16BE" w:rsidP="00064761">
      <w:r>
        <w:separator/>
      </w:r>
    </w:p>
  </w:footnote>
  <w:footnote w:type="continuationSeparator" w:id="0">
    <w:p w:rsidR="008F16BE" w:rsidRDefault="008F16BE" w:rsidP="00064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233D65"/>
    <w:multiLevelType w:val="multilevel"/>
    <w:tmpl w:val="7F233D65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3、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7FD"/>
    <w:rsid w:val="00064761"/>
    <w:rsid w:val="008F16BE"/>
    <w:rsid w:val="00F217FD"/>
    <w:rsid w:val="54A9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6858E16-B291-490C-A4C8-EADFD32EB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Pr>
      <w:rFonts w:ascii="宋体"/>
      <w:sz w:val="24"/>
      <w:szCs w:val="20"/>
    </w:rPr>
  </w:style>
  <w:style w:type="paragraph" w:customStyle="1" w:styleId="1">
    <w:name w:val="列出段落1"/>
    <w:basedOn w:val="a"/>
    <w:pPr>
      <w:ind w:firstLineChars="200"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rsid w:val="00064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4761"/>
    <w:rPr>
      <w:kern w:val="2"/>
      <w:sz w:val="18"/>
      <w:szCs w:val="18"/>
    </w:rPr>
  </w:style>
  <w:style w:type="paragraph" w:styleId="a4">
    <w:name w:val="footer"/>
    <w:basedOn w:val="a"/>
    <w:link w:val="Char0"/>
    <w:rsid w:val="000647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476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yjsy</Company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</dc:creator>
  <cp:lastModifiedBy>caiyp</cp:lastModifiedBy>
  <cp:revision>2</cp:revision>
  <dcterms:created xsi:type="dcterms:W3CDTF">2014-10-29T12:08:00Z</dcterms:created>
  <dcterms:modified xsi:type="dcterms:W3CDTF">2017-09-15T08:18:00Z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